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7EA16331">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w:t>
      </w:r>
      <w:r>
        <w:rPr>
          <w:rFonts w:hint="eastAsia" w:ascii="Times New Roman" w:hAnsi="Times New Roman"/>
          <w:b/>
          <w:bCs/>
          <w:sz w:val="84"/>
          <w:szCs w:val="84"/>
          <w:lang w:val="en-US" w:eastAsia="zh-CN"/>
        </w:rPr>
        <w:t>管理</w:t>
      </w:r>
      <w:r>
        <w:rPr>
          <w:rFonts w:hint="eastAsia" w:ascii="Times New Roman" w:hAnsi="Times New Roman"/>
          <w:b/>
          <w:bCs/>
          <w:sz w:val="84"/>
          <w:szCs w:val="84"/>
        </w:rPr>
        <w:t>》</w:t>
      </w:r>
    </w:p>
    <w:p w14:paraId="4ACB9433">
      <w:pPr>
        <w:jc w:val="center"/>
        <w:rPr>
          <w:rFonts w:hint="eastAsia" w:ascii="Times New Roman" w:hAnsi="Times New Roman"/>
          <w:b/>
          <w:bCs/>
          <w:sz w:val="84"/>
          <w:szCs w:val="84"/>
        </w:rPr>
      </w:pPr>
      <w:r>
        <w:rPr>
          <w:rFonts w:hint="eastAsia" w:ascii="Times New Roman" w:hAnsi="Times New Roman"/>
          <w:b/>
          <w:bCs/>
          <w:sz w:val="52"/>
          <w:szCs w:val="52"/>
        </w:rPr>
        <w:t>（第</w:t>
      </w:r>
      <w:r>
        <w:rPr>
          <w:rFonts w:hint="eastAsia" w:ascii="Times New Roman" w:hAnsi="Times New Roman"/>
          <w:b/>
          <w:bCs/>
          <w:sz w:val="52"/>
          <w:szCs w:val="52"/>
          <w:lang w:val="en-US" w:eastAsia="zh-CN"/>
        </w:rPr>
        <w:t>三</w:t>
      </w:r>
      <w:r>
        <w:rPr>
          <w:rFonts w:hint="eastAsia" w:ascii="Times New Roman" w:hAnsi="Times New Roman"/>
          <w:b/>
          <w:bCs/>
          <w:sz w:val="52"/>
          <w:szCs w:val="52"/>
        </w:rPr>
        <w:t>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73DA230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CD045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课题</w:t>
            </w:r>
          </w:p>
        </w:tc>
        <w:tc>
          <w:tcPr>
            <w:tcW w:w="9394" w:type="dxa"/>
            <w:gridSpan w:val="2"/>
            <w:tcBorders>
              <w:tl2br w:val="nil"/>
              <w:tr2bl w:val="nil"/>
            </w:tcBorders>
            <w:vAlign w:val="center"/>
          </w:tcPr>
          <w:p w14:paraId="129F02FA">
            <w:pPr>
              <w:keepNext w:val="0"/>
              <w:keepLines w:val="0"/>
              <w:suppressLineNumbers w:val="0"/>
              <w:spacing w:before="0" w:beforeAutospacing="0" w:after="0" w:afterAutospacing="0" w:line="264" w:lineRule="auto"/>
              <w:ind w:left="0" w:right="0" w:hanging="8"/>
              <w:rPr>
                <w:rFonts w:hint="default" w:ascii="Times New Roman" w:hAnsi="Times New Roman" w:eastAsia="宋体"/>
                <w:sz w:val="24"/>
                <w:szCs w:val="24"/>
                <w:lang w:val="en-US" w:eastAsia="zh-CN"/>
              </w:rPr>
            </w:pPr>
            <w:r>
              <w:rPr>
                <w:rFonts w:hint="eastAsia" w:ascii="Times New Roman" w:hAnsi="Times New Roman"/>
                <w:sz w:val="24"/>
                <w:szCs w:val="24"/>
                <w:lang w:val="en-US" w:eastAsia="zh-CN"/>
              </w:rPr>
              <w:t>项目八  学前教育的人力资源管理</w:t>
            </w:r>
          </w:p>
        </w:tc>
      </w:tr>
      <w:tr w14:paraId="692DC3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60B213">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课时</w:t>
            </w:r>
          </w:p>
        </w:tc>
        <w:tc>
          <w:tcPr>
            <w:tcW w:w="9394" w:type="dxa"/>
            <w:gridSpan w:val="2"/>
            <w:tcBorders>
              <w:tl2br w:val="nil"/>
              <w:tr2bl w:val="nil"/>
            </w:tcBorders>
            <w:vAlign w:val="center"/>
          </w:tcPr>
          <w:p w14:paraId="28BCF084">
            <w:pPr>
              <w:keepNext w:val="0"/>
              <w:keepLines w:val="0"/>
              <w:suppressLineNumbers w:val="0"/>
              <w:spacing w:before="0" w:beforeAutospacing="0" w:after="0" w:afterAutospacing="0" w:line="264" w:lineRule="auto"/>
              <w:ind w:left="0" w:right="0" w:hanging="8"/>
              <w:rPr>
                <w:rFonts w:hint="default" w:ascii="Times New Roman" w:hAnsi="Times New Roman"/>
                <w:sz w:val="24"/>
                <w:szCs w:val="24"/>
              </w:rPr>
            </w:pPr>
            <w:r>
              <w:rPr>
                <w:rFonts w:hint="eastAsia" w:ascii="Times New Roman" w:hAnsi="宋体"/>
                <w:sz w:val="24"/>
                <w:szCs w:val="24"/>
                <w:lang w:val="en-US" w:eastAsia="zh-CN"/>
              </w:rPr>
              <w:t>4</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180</w:t>
            </w:r>
            <w:r>
              <w:rPr>
                <w:rFonts w:hint="eastAsia" w:ascii="Times New Roman" w:hAnsi="宋体"/>
                <w:sz w:val="24"/>
                <w:szCs w:val="24"/>
              </w:rPr>
              <w:t>min）。</w:t>
            </w:r>
          </w:p>
        </w:tc>
      </w:tr>
      <w:tr w14:paraId="41AB1E4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FA62C14">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教学目标</w:t>
            </w:r>
          </w:p>
        </w:tc>
        <w:tc>
          <w:tcPr>
            <w:tcW w:w="9394" w:type="dxa"/>
            <w:gridSpan w:val="2"/>
            <w:tcBorders>
              <w:tl2br w:val="nil"/>
              <w:tr2bl w:val="nil"/>
            </w:tcBorders>
            <w:vAlign w:val="center"/>
          </w:tcPr>
          <w:p w14:paraId="6E102031">
            <w:pPr>
              <w:pStyle w:val="7"/>
              <w:keepNext w:val="0"/>
              <w:keepLines w:val="0"/>
              <w:suppressLineNumbers w:val="0"/>
              <w:spacing w:before="0" w:beforeAutospacing="0" w:after="0" w:afterAutospacing="0" w:line="240" w:lineRule="auto"/>
              <w:ind w:left="0" w:right="0"/>
              <w:rPr>
                <w:rFonts w:hint="default"/>
                <w:sz w:val="24"/>
                <w:szCs w:val="24"/>
              </w:rPr>
            </w:pPr>
            <w:r>
              <w:rPr>
                <w:rFonts w:hint="default"/>
                <w:color w:val="E4007F"/>
                <w:spacing w:val="-8"/>
                <w:sz w:val="24"/>
                <w:szCs w:val="24"/>
              </w:rPr>
              <w:t>知识技能目标</w:t>
            </w:r>
          </w:p>
          <w:p w14:paraId="42CD3030">
            <w:pPr>
              <w:pStyle w:val="7"/>
              <w:keepNext w:val="0"/>
              <w:keepLines w:val="0"/>
              <w:suppressLineNumbers w:val="0"/>
              <w:spacing w:before="0" w:beforeAutospacing="0" w:after="0" w:afterAutospacing="0" w:line="240" w:lineRule="auto"/>
              <w:ind w:left="0" w:right="0"/>
              <w:rPr>
                <w:rFonts w:hint="default"/>
                <w:sz w:val="24"/>
                <w:szCs w:val="24"/>
              </w:rPr>
            </w:pPr>
            <w:r>
              <w:rPr>
                <w:rFonts w:hint="default" w:ascii="Times New Roman" w:hAnsi="Times New Roman" w:eastAsia="Times New Roman" w:cs="Times New Roman"/>
                <w:color w:val="231916"/>
                <w:spacing w:val="-4"/>
                <w:sz w:val="24"/>
                <w:szCs w:val="24"/>
              </w:rPr>
              <w:t>1.</w:t>
            </w:r>
            <w:r>
              <w:rPr>
                <w:rFonts w:hint="default" w:ascii="Times New Roman" w:hAnsi="Times New Roman" w:eastAsia="Times New Roman" w:cs="Times New Roman"/>
                <w:color w:val="231916"/>
                <w:spacing w:val="38"/>
                <w:sz w:val="24"/>
                <w:szCs w:val="24"/>
              </w:rPr>
              <w:t xml:space="preserve"> </w:t>
            </w:r>
            <w:r>
              <w:rPr>
                <w:rFonts w:hint="default"/>
                <w:color w:val="231916"/>
                <w:spacing w:val="-4"/>
                <w:sz w:val="24"/>
                <w:szCs w:val="24"/>
              </w:rPr>
              <w:t>了解园长的角色、职责及其应具备的基本素质。</w:t>
            </w:r>
          </w:p>
          <w:p w14:paraId="1B05C3AC">
            <w:pPr>
              <w:pStyle w:val="7"/>
              <w:keepNext w:val="0"/>
              <w:keepLines w:val="0"/>
              <w:suppressLineNumbers w:val="0"/>
              <w:spacing w:before="0" w:beforeAutospacing="0" w:after="0" w:afterAutospacing="0" w:line="240" w:lineRule="auto"/>
              <w:ind w:left="0" w:right="0"/>
              <w:rPr>
                <w:rFonts w:hint="default"/>
                <w:sz w:val="24"/>
                <w:szCs w:val="24"/>
              </w:rPr>
            </w:pPr>
            <w:r>
              <w:rPr>
                <w:rFonts w:hint="default" w:ascii="Times New Roman" w:hAnsi="Times New Roman" w:eastAsia="Times New Roman" w:cs="Times New Roman"/>
                <w:color w:val="231916"/>
                <w:spacing w:val="-4"/>
                <w:sz w:val="24"/>
                <w:szCs w:val="24"/>
              </w:rPr>
              <w:t>2.</w:t>
            </w:r>
            <w:r>
              <w:rPr>
                <w:rFonts w:hint="default" w:ascii="Times New Roman" w:hAnsi="Times New Roman" w:eastAsia="Times New Roman" w:cs="Times New Roman"/>
                <w:color w:val="231916"/>
                <w:spacing w:val="42"/>
                <w:sz w:val="24"/>
                <w:szCs w:val="24"/>
              </w:rPr>
              <w:t xml:space="preserve"> </w:t>
            </w:r>
            <w:r>
              <w:rPr>
                <w:rFonts w:hint="default"/>
                <w:color w:val="231916"/>
                <w:spacing w:val="-4"/>
                <w:sz w:val="24"/>
                <w:szCs w:val="24"/>
              </w:rPr>
              <w:t>掌握幼儿教师的任职资格及教师素质。</w:t>
            </w:r>
          </w:p>
          <w:p w14:paraId="436A6AEA">
            <w:pPr>
              <w:pStyle w:val="7"/>
              <w:keepNext w:val="0"/>
              <w:keepLines w:val="0"/>
              <w:suppressLineNumbers w:val="0"/>
              <w:spacing w:before="0" w:beforeAutospacing="0" w:after="0" w:afterAutospacing="0" w:line="240" w:lineRule="auto"/>
              <w:ind w:left="0" w:right="0"/>
              <w:rPr>
                <w:rFonts w:hint="default"/>
                <w:sz w:val="24"/>
                <w:szCs w:val="24"/>
              </w:rPr>
            </w:pPr>
            <w:r>
              <w:rPr>
                <w:rFonts w:hint="default"/>
                <w:sz w:val="24"/>
                <w:szCs w:val="24"/>
              </w:rPr>
              <w:drawing>
                <wp:anchor distT="0" distB="0" distL="0" distR="0" simplePos="0" relativeHeight="251665408" behindDoc="1" locked="0" layoutInCell="1" allowOverlap="1">
                  <wp:simplePos x="0" y="0"/>
                  <wp:positionH relativeFrom="column">
                    <wp:posOffset>5447665</wp:posOffset>
                  </wp:positionH>
                  <wp:positionV relativeFrom="paragraph">
                    <wp:posOffset>290195</wp:posOffset>
                  </wp:positionV>
                  <wp:extent cx="112395" cy="100965"/>
                  <wp:effectExtent l="0" t="0" r="1905" b="13335"/>
                  <wp:wrapNone/>
                  <wp:docPr id="2576" name="IM 2576"/>
                  <wp:cNvGraphicFramePr/>
                  <a:graphic xmlns:a="http://schemas.openxmlformats.org/drawingml/2006/main">
                    <a:graphicData uri="http://schemas.openxmlformats.org/drawingml/2006/picture">
                      <pic:pic xmlns:pic="http://schemas.openxmlformats.org/drawingml/2006/picture">
                        <pic:nvPicPr>
                          <pic:cNvPr id="2576" name="IM 2576"/>
                          <pic:cNvPicPr/>
                        </pic:nvPicPr>
                        <pic:blipFill>
                          <a:blip r:embed="rId10"/>
                          <a:stretch>
                            <a:fillRect/>
                          </a:stretch>
                        </pic:blipFill>
                        <pic:spPr>
                          <a:xfrm>
                            <a:off x="0" y="0"/>
                            <a:ext cx="112369" cy="101066"/>
                          </a:xfrm>
                          <a:prstGeom prst="rect">
                            <a:avLst/>
                          </a:prstGeom>
                        </pic:spPr>
                      </pic:pic>
                    </a:graphicData>
                  </a:graphic>
                </wp:anchor>
              </w:drawing>
            </w:r>
            <w:r>
              <w:rPr>
                <w:rFonts w:hint="default"/>
                <w:sz w:val="24"/>
                <w:szCs w:val="24"/>
              </w:rPr>
              <w:drawing>
                <wp:anchor distT="0" distB="0" distL="0" distR="0" simplePos="0" relativeHeight="251673600" behindDoc="0" locked="0" layoutInCell="1" allowOverlap="1">
                  <wp:simplePos x="0" y="0"/>
                  <wp:positionH relativeFrom="column">
                    <wp:posOffset>5451475</wp:posOffset>
                  </wp:positionH>
                  <wp:positionV relativeFrom="paragraph">
                    <wp:posOffset>293370</wp:posOffset>
                  </wp:positionV>
                  <wp:extent cx="109220" cy="95250"/>
                  <wp:effectExtent l="0" t="0" r="5080" b="0"/>
                  <wp:wrapNone/>
                  <wp:docPr id="2578" name="IM 2578"/>
                  <wp:cNvGraphicFramePr/>
                  <a:graphic xmlns:a="http://schemas.openxmlformats.org/drawingml/2006/main">
                    <a:graphicData uri="http://schemas.openxmlformats.org/drawingml/2006/picture">
                      <pic:pic xmlns:pic="http://schemas.openxmlformats.org/drawingml/2006/picture">
                        <pic:nvPicPr>
                          <pic:cNvPr id="2578" name="IM 2578"/>
                          <pic:cNvPicPr/>
                        </pic:nvPicPr>
                        <pic:blipFill>
                          <a:blip r:embed="rId11"/>
                          <a:stretch>
                            <a:fillRect/>
                          </a:stretch>
                        </pic:blipFill>
                        <pic:spPr>
                          <a:xfrm>
                            <a:off x="0" y="0"/>
                            <a:ext cx="108966" cy="95199"/>
                          </a:xfrm>
                          <a:prstGeom prst="rect">
                            <a:avLst/>
                          </a:prstGeom>
                        </pic:spPr>
                      </pic:pic>
                    </a:graphicData>
                  </a:graphic>
                </wp:anchor>
              </w:drawing>
            </w:r>
            <w:r>
              <w:rPr>
                <w:rFonts w:hint="default"/>
                <w:sz w:val="24"/>
                <w:szCs w:val="24"/>
              </w:rPr>
              <w:drawing>
                <wp:anchor distT="0" distB="0" distL="0" distR="0" simplePos="0" relativeHeight="251671552" behindDoc="0" locked="0" layoutInCell="1" allowOverlap="1">
                  <wp:simplePos x="0" y="0"/>
                  <wp:positionH relativeFrom="column">
                    <wp:posOffset>6319520</wp:posOffset>
                  </wp:positionH>
                  <wp:positionV relativeFrom="paragraph">
                    <wp:posOffset>290195</wp:posOffset>
                  </wp:positionV>
                  <wp:extent cx="112395" cy="100965"/>
                  <wp:effectExtent l="0" t="0" r="1905" b="13335"/>
                  <wp:wrapNone/>
                  <wp:docPr id="2580" name="IM 2580"/>
                  <wp:cNvGraphicFramePr/>
                  <a:graphic xmlns:a="http://schemas.openxmlformats.org/drawingml/2006/main">
                    <a:graphicData uri="http://schemas.openxmlformats.org/drawingml/2006/picture">
                      <pic:pic xmlns:pic="http://schemas.openxmlformats.org/drawingml/2006/picture">
                        <pic:nvPicPr>
                          <pic:cNvPr id="2580" name="IM 2580"/>
                          <pic:cNvPicPr/>
                        </pic:nvPicPr>
                        <pic:blipFill>
                          <a:blip r:embed="rId12"/>
                          <a:stretch>
                            <a:fillRect/>
                          </a:stretch>
                        </pic:blipFill>
                        <pic:spPr>
                          <a:xfrm>
                            <a:off x="0" y="0"/>
                            <a:ext cx="112356" cy="101066"/>
                          </a:xfrm>
                          <a:prstGeom prst="rect">
                            <a:avLst/>
                          </a:prstGeom>
                        </pic:spPr>
                      </pic:pic>
                    </a:graphicData>
                  </a:graphic>
                </wp:anchor>
              </w:drawing>
            </w:r>
            <w:r>
              <w:rPr>
                <w:rFonts w:hint="default" w:ascii="Times New Roman" w:hAnsi="Times New Roman" w:eastAsia="Times New Roman" w:cs="Times New Roman"/>
                <w:color w:val="231916"/>
                <w:spacing w:val="-2"/>
                <w:sz w:val="24"/>
                <w:szCs w:val="24"/>
              </w:rPr>
              <w:t xml:space="preserve">3. </w:t>
            </w:r>
            <w:r>
              <w:rPr>
                <w:rFonts w:hint="default"/>
                <w:color w:val="231916"/>
                <w:spacing w:val="-2"/>
                <w:sz w:val="24"/>
                <w:szCs w:val="24"/>
              </w:rPr>
              <w:t>领会家长及社区工作的任务和内容。</w:t>
            </w:r>
          </w:p>
          <w:p w14:paraId="09956407">
            <w:pPr>
              <w:pStyle w:val="7"/>
              <w:keepNext w:val="0"/>
              <w:keepLines w:val="0"/>
              <w:suppressLineNumbers w:val="0"/>
              <w:spacing w:before="0" w:beforeAutospacing="0" w:after="0" w:afterAutospacing="0" w:line="240" w:lineRule="auto"/>
              <w:ind w:left="0" w:right="0"/>
              <w:rPr>
                <w:rFonts w:hint="default"/>
                <w:sz w:val="24"/>
                <w:szCs w:val="24"/>
              </w:rPr>
            </w:pPr>
            <w:r>
              <w:rPr>
                <w:rFonts w:hint="default"/>
                <w:sz w:val="24"/>
                <w:szCs w:val="24"/>
              </w:rPr>
              <w:drawing>
                <wp:anchor distT="0" distB="0" distL="0" distR="0" simplePos="0" relativeHeight="251666432" behindDoc="1" locked="0" layoutInCell="1" allowOverlap="1">
                  <wp:simplePos x="0" y="0"/>
                  <wp:positionH relativeFrom="column">
                    <wp:posOffset>5395595</wp:posOffset>
                  </wp:positionH>
                  <wp:positionV relativeFrom="paragraph">
                    <wp:posOffset>286385</wp:posOffset>
                  </wp:positionV>
                  <wp:extent cx="128270" cy="493395"/>
                  <wp:effectExtent l="0" t="0" r="5080" b="1905"/>
                  <wp:wrapNone/>
                  <wp:docPr id="2582" name="IM 2582"/>
                  <wp:cNvGraphicFramePr/>
                  <a:graphic xmlns:a="http://schemas.openxmlformats.org/drawingml/2006/main">
                    <a:graphicData uri="http://schemas.openxmlformats.org/drawingml/2006/picture">
                      <pic:pic xmlns:pic="http://schemas.openxmlformats.org/drawingml/2006/picture">
                        <pic:nvPicPr>
                          <pic:cNvPr id="2582" name="IM 2582"/>
                          <pic:cNvPicPr/>
                        </pic:nvPicPr>
                        <pic:blipFill>
                          <a:blip r:embed="rId13"/>
                          <a:stretch>
                            <a:fillRect/>
                          </a:stretch>
                        </pic:blipFill>
                        <pic:spPr>
                          <a:xfrm>
                            <a:off x="0" y="0"/>
                            <a:ext cx="128263" cy="493133"/>
                          </a:xfrm>
                          <a:prstGeom prst="rect">
                            <a:avLst/>
                          </a:prstGeom>
                        </pic:spPr>
                      </pic:pic>
                    </a:graphicData>
                  </a:graphic>
                </wp:anchor>
              </w:drawing>
            </w:r>
            <w:r>
              <w:rPr>
                <w:rFonts w:hint="default"/>
                <w:sz w:val="24"/>
                <w:szCs w:val="24"/>
              </w:rPr>
              <w:drawing>
                <wp:anchor distT="0" distB="0" distL="0" distR="0" simplePos="0" relativeHeight="251669504" behindDoc="0" locked="0" layoutInCell="1" allowOverlap="1">
                  <wp:simplePos x="0" y="0"/>
                  <wp:positionH relativeFrom="column">
                    <wp:posOffset>5398770</wp:posOffset>
                  </wp:positionH>
                  <wp:positionV relativeFrom="paragraph">
                    <wp:posOffset>289560</wp:posOffset>
                  </wp:positionV>
                  <wp:extent cx="125095" cy="487045"/>
                  <wp:effectExtent l="0" t="0" r="8255" b="8255"/>
                  <wp:wrapNone/>
                  <wp:docPr id="2584" name="IM 2584"/>
                  <wp:cNvGraphicFramePr/>
                  <a:graphic xmlns:a="http://schemas.openxmlformats.org/drawingml/2006/main">
                    <a:graphicData uri="http://schemas.openxmlformats.org/drawingml/2006/picture">
                      <pic:pic xmlns:pic="http://schemas.openxmlformats.org/drawingml/2006/picture">
                        <pic:nvPicPr>
                          <pic:cNvPr id="2584" name="IM 2584"/>
                          <pic:cNvPicPr/>
                        </pic:nvPicPr>
                        <pic:blipFill>
                          <a:blip r:embed="rId14"/>
                          <a:stretch>
                            <a:fillRect/>
                          </a:stretch>
                        </pic:blipFill>
                        <pic:spPr>
                          <a:xfrm>
                            <a:off x="0" y="0"/>
                            <a:ext cx="124861" cy="487266"/>
                          </a:xfrm>
                          <a:prstGeom prst="rect">
                            <a:avLst/>
                          </a:prstGeom>
                        </pic:spPr>
                      </pic:pic>
                    </a:graphicData>
                  </a:graphic>
                </wp:anchor>
              </w:drawing>
            </w:r>
            <w:r>
              <w:rPr>
                <w:rFonts w:hint="default"/>
                <w:sz w:val="24"/>
                <w:szCs w:val="24"/>
              </w:rPr>
              <w:drawing>
                <wp:anchor distT="0" distB="0" distL="0" distR="0" simplePos="0" relativeHeight="251672576" behindDoc="0" locked="0" layoutInCell="1" allowOverlap="1">
                  <wp:simplePos x="0" y="0"/>
                  <wp:positionH relativeFrom="column">
                    <wp:posOffset>6048375</wp:posOffset>
                  </wp:positionH>
                  <wp:positionV relativeFrom="paragraph">
                    <wp:posOffset>111125</wp:posOffset>
                  </wp:positionV>
                  <wp:extent cx="112395" cy="100965"/>
                  <wp:effectExtent l="0" t="0" r="1905" b="13335"/>
                  <wp:wrapNone/>
                  <wp:docPr id="2586" name="IM 2586"/>
                  <wp:cNvGraphicFramePr/>
                  <a:graphic xmlns:a="http://schemas.openxmlformats.org/drawingml/2006/main">
                    <a:graphicData uri="http://schemas.openxmlformats.org/drawingml/2006/picture">
                      <pic:pic xmlns:pic="http://schemas.openxmlformats.org/drawingml/2006/picture">
                        <pic:nvPicPr>
                          <pic:cNvPr id="2586" name="IM 2586"/>
                          <pic:cNvPicPr/>
                        </pic:nvPicPr>
                        <pic:blipFill>
                          <a:blip r:embed="rId15"/>
                          <a:stretch>
                            <a:fillRect/>
                          </a:stretch>
                        </pic:blipFill>
                        <pic:spPr>
                          <a:xfrm>
                            <a:off x="0" y="0"/>
                            <a:ext cx="112356" cy="101066"/>
                          </a:xfrm>
                          <a:prstGeom prst="rect">
                            <a:avLst/>
                          </a:prstGeom>
                        </pic:spPr>
                      </pic:pic>
                    </a:graphicData>
                  </a:graphic>
                </wp:anchor>
              </w:drawing>
            </w:r>
            <w:r>
              <w:rPr>
                <w:rFonts w:hint="eastAsia"/>
                <w:sz w:val="24"/>
                <w:szCs w:val="24"/>
                <w:lang w:val="en-US" w:eastAsia="zh-CN"/>
              </w:rPr>
              <w:t>4</w:t>
            </w:r>
            <w:r>
              <w:rPr>
                <w:rFonts w:hint="default" w:ascii="Times New Roman" w:hAnsi="Times New Roman" w:eastAsia="Times New Roman" w:cs="Times New Roman"/>
                <w:color w:val="231916"/>
                <w:spacing w:val="-3"/>
                <w:sz w:val="24"/>
                <w:szCs w:val="24"/>
              </w:rPr>
              <w:t>.</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掌握作为一名合格的幼儿教师所必须具备的基本能力和素质。</w:t>
            </w:r>
          </w:p>
          <w:p w14:paraId="5F13B89F">
            <w:pPr>
              <w:pStyle w:val="7"/>
              <w:keepNext w:val="0"/>
              <w:keepLines w:val="0"/>
              <w:suppressLineNumbers w:val="0"/>
              <w:spacing w:before="0" w:beforeAutospacing="0" w:after="0" w:afterAutospacing="0" w:line="240" w:lineRule="auto"/>
              <w:ind w:left="0" w:right="0"/>
              <w:rPr>
                <w:rFonts w:hint="default"/>
                <w:sz w:val="24"/>
                <w:szCs w:val="24"/>
              </w:rPr>
            </w:pPr>
            <w:r>
              <w:rPr>
                <w:rFonts w:hint="default"/>
                <w:sz w:val="24"/>
                <w:szCs w:val="24"/>
              </w:rPr>
              <w:drawing>
                <wp:anchor distT="0" distB="0" distL="0" distR="0" simplePos="0" relativeHeight="251664384" behindDoc="1" locked="0" layoutInCell="1" allowOverlap="1">
                  <wp:simplePos x="0" y="0"/>
                  <wp:positionH relativeFrom="column">
                    <wp:posOffset>4992370</wp:posOffset>
                  </wp:positionH>
                  <wp:positionV relativeFrom="paragraph">
                    <wp:posOffset>76200</wp:posOffset>
                  </wp:positionV>
                  <wp:extent cx="112395" cy="100965"/>
                  <wp:effectExtent l="0" t="0" r="1905" b="13335"/>
                  <wp:wrapNone/>
                  <wp:docPr id="2588" name="IM 2588"/>
                  <wp:cNvGraphicFramePr/>
                  <a:graphic xmlns:a="http://schemas.openxmlformats.org/drawingml/2006/main">
                    <a:graphicData uri="http://schemas.openxmlformats.org/drawingml/2006/picture">
                      <pic:pic xmlns:pic="http://schemas.openxmlformats.org/drawingml/2006/picture">
                        <pic:nvPicPr>
                          <pic:cNvPr id="2588" name="IM 2588"/>
                          <pic:cNvPicPr/>
                        </pic:nvPicPr>
                        <pic:blipFill>
                          <a:blip r:embed="rId16"/>
                          <a:stretch>
                            <a:fillRect/>
                          </a:stretch>
                        </pic:blipFill>
                        <pic:spPr>
                          <a:xfrm>
                            <a:off x="0" y="0"/>
                            <a:ext cx="112369" cy="101066"/>
                          </a:xfrm>
                          <a:prstGeom prst="rect">
                            <a:avLst/>
                          </a:prstGeom>
                        </pic:spPr>
                      </pic:pic>
                    </a:graphicData>
                  </a:graphic>
                </wp:anchor>
              </w:drawing>
            </w:r>
            <w:r>
              <w:rPr>
                <w:rFonts w:hint="default"/>
                <w:sz w:val="24"/>
                <w:szCs w:val="24"/>
              </w:rPr>
              <w:drawing>
                <wp:anchor distT="0" distB="0" distL="0" distR="0" simplePos="0" relativeHeight="251674624" behindDoc="0" locked="0" layoutInCell="1" allowOverlap="1">
                  <wp:simplePos x="0" y="0"/>
                  <wp:positionH relativeFrom="column">
                    <wp:posOffset>4996180</wp:posOffset>
                  </wp:positionH>
                  <wp:positionV relativeFrom="paragraph">
                    <wp:posOffset>79375</wp:posOffset>
                  </wp:positionV>
                  <wp:extent cx="109220" cy="95250"/>
                  <wp:effectExtent l="0" t="0" r="5080" b="0"/>
                  <wp:wrapNone/>
                  <wp:docPr id="2590" name="IM 2590"/>
                  <wp:cNvGraphicFramePr/>
                  <a:graphic xmlns:a="http://schemas.openxmlformats.org/drawingml/2006/main">
                    <a:graphicData uri="http://schemas.openxmlformats.org/drawingml/2006/picture">
                      <pic:pic xmlns:pic="http://schemas.openxmlformats.org/drawingml/2006/picture">
                        <pic:nvPicPr>
                          <pic:cNvPr id="2590" name="IM 2590"/>
                          <pic:cNvPicPr/>
                        </pic:nvPicPr>
                        <pic:blipFill>
                          <a:blip r:embed="rId17"/>
                          <a:stretch>
                            <a:fillRect/>
                          </a:stretch>
                        </pic:blipFill>
                        <pic:spPr>
                          <a:xfrm>
                            <a:off x="0" y="0"/>
                            <a:ext cx="108966" cy="95199"/>
                          </a:xfrm>
                          <a:prstGeom prst="rect">
                            <a:avLst/>
                          </a:prstGeom>
                        </pic:spPr>
                      </pic:pic>
                    </a:graphicData>
                  </a:graphic>
                </wp:anchor>
              </w:drawing>
            </w:r>
            <w:r>
              <w:rPr>
                <w:rFonts w:hint="default"/>
                <w:sz w:val="24"/>
                <w:szCs w:val="24"/>
              </w:rPr>
              <w:drawing>
                <wp:anchor distT="0" distB="0" distL="0" distR="0" simplePos="0" relativeHeight="251670528" behindDoc="0" locked="0" layoutInCell="1" allowOverlap="1">
                  <wp:simplePos x="0" y="0"/>
                  <wp:positionH relativeFrom="column">
                    <wp:posOffset>6355715</wp:posOffset>
                  </wp:positionH>
                  <wp:positionV relativeFrom="paragraph">
                    <wp:posOffset>47625</wp:posOffset>
                  </wp:positionV>
                  <wp:extent cx="112395" cy="100965"/>
                  <wp:effectExtent l="0" t="0" r="1905" b="13335"/>
                  <wp:wrapNone/>
                  <wp:docPr id="2592" name="IM 2592"/>
                  <wp:cNvGraphicFramePr/>
                  <a:graphic xmlns:a="http://schemas.openxmlformats.org/drawingml/2006/main">
                    <a:graphicData uri="http://schemas.openxmlformats.org/drawingml/2006/picture">
                      <pic:pic xmlns:pic="http://schemas.openxmlformats.org/drawingml/2006/picture">
                        <pic:nvPicPr>
                          <pic:cNvPr id="2592" name="IM 2592"/>
                          <pic:cNvPicPr/>
                        </pic:nvPicPr>
                        <pic:blipFill>
                          <a:blip r:embed="rId18"/>
                          <a:stretch>
                            <a:fillRect/>
                          </a:stretch>
                        </pic:blipFill>
                        <pic:spPr>
                          <a:xfrm>
                            <a:off x="0" y="0"/>
                            <a:ext cx="112356" cy="101066"/>
                          </a:xfrm>
                          <a:prstGeom prst="rect">
                            <a:avLst/>
                          </a:prstGeom>
                        </pic:spPr>
                      </pic:pic>
                    </a:graphicData>
                  </a:graphic>
                </wp:anchor>
              </w:drawing>
            </w:r>
            <w:r>
              <w:rPr>
                <w:rFonts w:hint="default"/>
                <w:sz w:val="24"/>
                <w:szCs w:val="24"/>
              </w:rPr>
              <w:drawing>
                <wp:anchor distT="0" distB="0" distL="0" distR="0" simplePos="0" relativeHeight="251663360" behindDoc="1" locked="0" layoutInCell="1" allowOverlap="1">
                  <wp:simplePos x="0" y="0"/>
                  <wp:positionH relativeFrom="column">
                    <wp:posOffset>5807710</wp:posOffset>
                  </wp:positionH>
                  <wp:positionV relativeFrom="paragraph">
                    <wp:posOffset>212090</wp:posOffset>
                  </wp:positionV>
                  <wp:extent cx="183515" cy="1040130"/>
                  <wp:effectExtent l="0" t="0" r="6985" b="7620"/>
                  <wp:wrapNone/>
                  <wp:docPr id="2594" name="IM 2594"/>
                  <wp:cNvGraphicFramePr/>
                  <a:graphic xmlns:a="http://schemas.openxmlformats.org/drawingml/2006/main">
                    <a:graphicData uri="http://schemas.openxmlformats.org/drawingml/2006/picture">
                      <pic:pic xmlns:pic="http://schemas.openxmlformats.org/drawingml/2006/picture">
                        <pic:nvPicPr>
                          <pic:cNvPr id="2594" name="IM 2594"/>
                          <pic:cNvPicPr/>
                        </pic:nvPicPr>
                        <pic:blipFill>
                          <a:blip r:embed="rId19"/>
                          <a:stretch>
                            <a:fillRect/>
                          </a:stretch>
                        </pic:blipFill>
                        <pic:spPr>
                          <a:xfrm>
                            <a:off x="0" y="0"/>
                            <a:ext cx="183634" cy="1040417"/>
                          </a:xfrm>
                          <a:prstGeom prst="rect">
                            <a:avLst/>
                          </a:prstGeom>
                        </pic:spPr>
                      </pic:pic>
                    </a:graphicData>
                  </a:graphic>
                </wp:anchor>
              </w:drawing>
            </w:r>
            <w:r>
              <w:rPr>
                <w:rFonts w:hint="default"/>
                <w:sz w:val="24"/>
                <w:szCs w:val="24"/>
              </w:rPr>
              <w:drawing>
                <wp:anchor distT="0" distB="0" distL="0" distR="0" simplePos="0" relativeHeight="251668480" behindDoc="0" locked="0" layoutInCell="1" allowOverlap="1">
                  <wp:simplePos x="0" y="0"/>
                  <wp:positionH relativeFrom="column">
                    <wp:posOffset>5810885</wp:posOffset>
                  </wp:positionH>
                  <wp:positionV relativeFrom="paragraph">
                    <wp:posOffset>215265</wp:posOffset>
                  </wp:positionV>
                  <wp:extent cx="123825" cy="987425"/>
                  <wp:effectExtent l="0" t="0" r="9525" b="3175"/>
                  <wp:wrapNone/>
                  <wp:docPr id="2596" name="IM 2596"/>
                  <wp:cNvGraphicFramePr/>
                  <a:graphic xmlns:a="http://schemas.openxmlformats.org/drawingml/2006/main">
                    <a:graphicData uri="http://schemas.openxmlformats.org/drawingml/2006/picture">
                      <pic:pic xmlns:pic="http://schemas.openxmlformats.org/drawingml/2006/picture">
                        <pic:nvPicPr>
                          <pic:cNvPr id="2596" name="IM 2596"/>
                          <pic:cNvPicPr/>
                        </pic:nvPicPr>
                        <pic:blipFill>
                          <a:blip r:embed="rId20"/>
                          <a:stretch>
                            <a:fillRect/>
                          </a:stretch>
                        </pic:blipFill>
                        <pic:spPr>
                          <a:xfrm>
                            <a:off x="0" y="0"/>
                            <a:ext cx="124000" cy="987388"/>
                          </a:xfrm>
                          <a:prstGeom prst="rect">
                            <a:avLst/>
                          </a:prstGeom>
                        </pic:spPr>
                      </pic:pic>
                    </a:graphicData>
                  </a:graphic>
                </wp:anchor>
              </w:drawing>
            </w:r>
            <w:r>
              <w:rPr>
                <w:rFonts w:hint="eastAsia"/>
                <w:sz w:val="24"/>
                <w:szCs w:val="24"/>
                <w:lang w:val="en-US" w:eastAsia="zh-CN"/>
              </w:rPr>
              <w:t>5</w:t>
            </w:r>
            <w:bookmarkStart w:id="0" w:name="_GoBack"/>
            <w:bookmarkEnd w:id="0"/>
            <w:r>
              <w:rPr>
                <w:rFonts w:hint="default" w:ascii="Times New Roman" w:hAnsi="Times New Roman" w:eastAsia="Times New Roman" w:cs="Times New Roman"/>
                <w:color w:val="231916"/>
                <w:spacing w:val="-1"/>
                <w:sz w:val="24"/>
                <w:szCs w:val="24"/>
              </w:rPr>
              <w:t xml:space="preserve">. </w:t>
            </w:r>
            <w:r>
              <w:rPr>
                <w:rFonts w:hint="default"/>
                <w:color w:val="231916"/>
                <w:spacing w:val="-1"/>
                <w:sz w:val="24"/>
                <w:szCs w:val="24"/>
              </w:rPr>
              <w:t>提高学生综合运用本项目知识分析问题和解</w:t>
            </w:r>
            <w:r>
              <w:rPr>
                <w:rFonts w:hint="default"/>
                <w:color w:val="231916"/>
                <w:spacing w:val="-2"/>
                <w:sz w:val="24"/>
                <w:szCs w:val="24"/>
              </w:rPr>
              <w:t>决问题的能力。</w:t>
            </w:r>
          </w:p>
          <w:p w14:paraId="3E5B12F6">
            <w:pPr>
              <w:pStyle w:val="7"/>
              <w:keepNext w:val="0"/>
              <w:keepLines w:val="0"/>
              <w:suppressLineNumbers w:val="0"/>
              <w:spacing w:before="0" w:beforeAutospacing="0" w:after="0" w:afterAutospacing="0" w:line="240" w:lineRule="auto"/>
              <w:ind w:left="0" w:right="0" w:firstLine="0"/>
              <w:rPr>
                <w:rFonts w:hint="default" w:eastAsia="PingFang SC"/>
                <w:sz w:val="24"/>
                <w:szCs w:val="24"/>
                <w:lang w:val="en-US" w:eastAsia="zh-CN"/>
              </w:rPr>
            </w:pPr>
            <w:r>
              <w:rPr>
                <w:rFonts w:hint="default"/>
                <w:sz w:val="24"/>
                <w:szCs w:val="24"/>
              </w:rPr>
              <w:drawing>
                <wp:anchor distT="0" distB="0" distL="0" distR="0" simplePos="0" relativeHeight="251676672" behindDoc="0" locked="0" layoutInCell="1" allowOverlap="1">
                  <wp:simplePos x="0" y="0"/>
                  <wp:positionH relativeFrom="column">
                    <wp:posOffset>5934710</wp:posOffset>
                  </wp:positionH>
                  <wp:positionV relativeFrom="paragraph">
                    <wp:posOffset>437515</wp:posOffset>
                  </wp:positionV>
                  <wp:extent cx="6350" cy="584835"/>
                  <wp:effectExtent l="0" t="0" r="12700" b="5715"/>
                  <wp:wrapNone/>
                  <wp:docPr id="1562" name="IM 1562"/>
                  <wp:cNvGraphicFramePr/>
                  <a:graphic xmlns:a="http://schemas.openxmlformats.org/drawingml/2006/main">
                    <a:graphicData uri="http://schemas.openxmlformats.org/drawingml/2006/picture">
                      <pic:pic xmlns:pic="http://schemas.openxmlformats.org/drawingml/2006/picture">
                        <pic:nvPicPr>
                          <pic:cNvPr id="1562" name="IM 1562"/>
                          <pic:cNvPicPr/>
                        </pic:nvPicPr>
                        <pic:blipFill>
                          <a:blip r:embed="rId21"/>
                          <a:stretch>
                            <a:fillRect/>
                          </a:stretch>
                        </pic:blipFill>
                        <pic:spPr>
                          <a:xfrm>
                            <a:off x="0" y="0"/>
                            <a:ext cx="6350" cy="584839"/>
                          </a:xfrm>
                          <a:prstGeom prst="rect">
                            <a:avLst/>
                          </a:prstGeom>
                        </pic:spPr>
                      </pic:pic>
                    </a:graphicData>
                  </a:graphic>
                </wp:anchor>
              </w:drawing>
            </w:r>
            <w:r>
              <w:rPr>
                <w:rFonts w:hint="eastAsia"/>
                <w:color w:val="E4007F"/>
                <w:spacing w:val="-9"/>
                <w:sz w:val="24"/>
                <w:szCs w:val="24"/>
                <w:lang w:val="en-US" w:eastAsia="zh-CN"/>
              </w:rPr>
              <w:t>思政育人</w:t>
            </w:r>
            <w:r>
              <w:rPr>
                <w:rFonts w:hint="default"/>
                <w:color w:val="E4007F"/>
                <w:spacing w:val="-9"/>
                <w:sz w:val="24"/>
                <w:szCs w:val="24"/>
              </w:rPr>
              <w:t>目标</w:t>
            </w:r>
          </w:p>
          <w:p w14:paraId="6D542420">
            <w:pPr>
              <w:pStyle w:val="7"/>
              <w:keepNext w:val="0"/>
              <w:keepLines w:val="0"/>
              <w:suppressLineNumbers w:val="0"/>
              <w:spacing w:before="0" w:beforeAutospacing="0" w:after="0" w:afterAutospacing="0" w:line="240" w:lineRule="auto"/>
              <w:ind w:left="0" w:right="0"/>
              <w:rPr>
                <w:rFonts w:hint="default" w:ascii="Times New Roman" w:hAnsi="Times New Roman"/>
                <w:sz w:val="24"/>
                <w:szCs w:val="24"/>
              </w:rPr>
            </w:pPr>
            <w:r>
              <w:rPr>
                <w:rFonts w:hint="default"/>
                <w:sz w:val="24"/>
                <w:szCs w:val="24"/>
              </w:rPr>
              <w:drawing>
                <wp:anchor distT="0" distB="0" distL="0" distR="0" simplePos="0" relativeHeight="251675648" behindDoc="0" locked="0" layoutInCell="1" allowOverlap="1">
                  <wp:simplePos x="0" y="0"/>
                  <wp:positionH relativeFrom="column">
                    <wp:posOffset>5934710</wp:posOffset>
                  </wp:positionH>
                  <wp:positionV relativeFrom="paragraph">
                    <wp:posOffset>104775</wp:posOffset>
                  </wp:positionV>
                  <wp:extent cx="6350" cy="76835"/>
                  <wp:effectExtent l="0" t="0" r="12700" b="18415"/>
                  <wp:wrapNone/>
                  <wp:docPr id="2600" name="IM 2600"/>
                  <wp:cNvGraphicFramePr/>
                  <a:graphic xmlns:a="http://schemas.openxmlformats.org/drawingml/2006/main">
                    <a:graphicData uri="http://schemas.openxmlformats.org/drawingml/2006/picture">
                      <pic:pic xmlns:pic="http://schemas.openxmlformats.org/drawingml/2006/picture">
                        <pic:nvPicPr>
                          <pic:cNvPr id="2600" name="IM 2600"/>
                          <pic:cNvPicPr/>
                        </pic:nvPicPr>
                        <pic:blipFill>
                          <a:blip r:embed="rId22"/>
                          <a:stretch>
                            <a:fillRect/>
                          </a:stretch>
                        </pic:blipFill>
                        <pic:spPr>
                          <a:xfrm>
                            <a:off x="0" y="0"/>
                            <a:ext cx="6350" cy="76746"/>
                          </a:xfrm>
                          <a:prstGeom prst="rect">
                            <a:avLst/>
                          </a:prstGeom>
                        </pic:spPr>
                      </pic:pic>
                    </a:graphicData>
                  </a:graphic>
                </wp:anchor>
              </w:drawing>
            </w:r>
            <w:r>
              <w:rPr>
                <w:rFonts w:hint="default"/>
                <w:sz w:val="24"/>
                <w:szCs w:val="24"/>
              </w:rPr>
              <w:drawing>
                <wp:anchor distT="0" distB="0" distL="0" distR="0" simplePos="0" relativeHeight="251662336" behindDoc="1" locked="0" layoutInCell="1" allowOverlap="1">
                  <wp:simplePos x="0" y="0"/>
                  <wp:positionH relativeFrom="column">
                    <wp:posOffset>4813300</wp:posOffset>
                  </wp:positionH>
                  <wp:positionV relativeFrom="paragraph">
                    <wp:posOffset>38735</wp:posOffset>
                  </wp:positionV>
                  <wp:extent cx="710565" cy="368935"/>
                  <wp:effectExtent l="0" t="0" r="13335" b="12065"/>
                  <wp:wrapNone/>
                  <wp:docPr id="2602" name="IM 2602"/>
                  <wp:cNvGraphicFramePr/>
                  <a:graphic xmlns:a="http://schemas.openxmlformats.org/drawingml/2006/main">
                    <a:graphicData uri="http://schemas.openxmlformats.org/drawingml/2006/picture">
                      <pic:pic xmlns:pic="http://schemas.openxmlformats.org/drawingml/2006/picture">
                        <pic:nvPicPr>
                          <pic:cNvPr id="2602" name="IM 2602"/>
                          <pic:cNvPicPr/>
                        </pic:nvPicPr>
                        <pic:blipFill>
                          <a:blip r:embed="rId23"/>
                          <a:stretch>
                            <a:fillRect/>
                          </a:stretch>
                        </pic:blipFill>
                        <pic:spPr>
                          <a:xfrm>
                            <a:off x="0" y="0"/>
                            <a:ext cx="710771" cy="368867"/>
                          </a:xfrm>
                          <a:prstGeom prst="rect">
                            <a:avLst/>
                          </a:prstGeom>
                        </pic:spPr>
                      </pic:pic>
                    </a:graphicData>
                  </a:graphic>
                </wp:anchor>
              </w:drawing>
            </w:r>
            <w:r>
              <w:rPr>
                <w:rFonts w:hint="default"/>
                <w:sz w:val="24"/>
                <w:szCs w:val="24"/>
              </w:rPr>
              <w:drawing>
                <wp:anchor distT="0" distB="0" distL="0" distR="0" simplePos="0" relativeHeight="251667456" behindDoc="1" locked="0" layoutInCell="1" allowOverlap="1">
                  <wp:simplePos x="0" y="0"/>
                  <wp:positionH relativeFrom="column">
                    <wp:posOffset>4816475</wp:posOffset>
                  </wp:positionH>
                  <wp:positionV relativeFrom="paragraph">
                    <wp:posOffset>41910</wp:posOffset>
                  </wp:positionV>
                  <wp:extent cx="707390" cy="363220"/>
                  <wp:effectExtent l="0" t="0" r="16510" b="17780"/>
                  <wp:wrapNone/>
                  <wp:docPr id="2604" name="IM 2604"/>
                  <wp:cNvGraphicFramePr/>
                  <a:graphic xmlns:a="http://schemas.openxmlformats.org/drawingml/2006/main">
                    <a:graphicData uri="http://schemas.openxmlformats.org/drawingml/2006/picture">
                      <pic:pic xmlns:pic="http://schemas.openxmlformats.org/drawingml/2006/picture">
                        <pic:nvPicPr>
                          <pic:cNvPr id="2604" name="IM 2604"/>
                          <pic:cNvPicPr/>
                        </pic:nvPicPr>
                        <pic:blipFill>
                          <a:blip r:embed="rId24"/>
                          <a:stretch>
                            <a:fillRect/>
                          </a:stretch>
                        </pic:blipFill>
                        <pic:spPr>
                          <a:xfrm>
                            <a:off x="0" y="0"/>
                            <a:ext cx="707367" cy="362996"/>
                          </a:xfrm>
                          <a:prstGeom prst="rect">
                            <a:avLst/>
                          </a:prstGeom>
                        </pic:spPr>
                      </pic:pic>
                    </a:graphicData>
                  </a:graphic>
                </wp:anchor>
              </w:drawing>
            </w:r>
            <w:r>
              <w:rPr>
                <w:rFonts w:hint="default"/>
                <w:color w:val="231916"/>
                <w:spacing w:val="-2"/>
                <w:sz w:val="24"/>
                <w:szCs w:val="24"/>
              </w:rPr>
              <w:t>坚定热爱幼教事业的专业思想，不断加强提高自身素质和能力的自觉性。</w:t>
            </w:r>
          </w:p>
        </w:tc>
      </w:tr>
      <w:tr w14:paraId="74BC771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772B04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教学重难点</w:t>
            </w:r>
          </w:p>
        </w:tc>
        <w:tc>
          <w:tcPr>
            <w:tcW w:w="9394" w:type="dxa"/>
            <w:gridSpan w:val="2"/>
            <w:tcBorders>
              <w:tl2br w:val="nil"/>
              <w:tr2bl w:val="nil"/>
            </w:tcBorders>
            <w:vAlign w:val="center"/>
          </w:tcPr>
          <w:p w14:paraId="6E272B86">
            <w:pPr>
              <w:keepNext w:val="0"/>
              <w:keepLines w:val="0"/>
              <w:suppressLineNumbers w:val="0"/>
              <w:spacing w:before="0" w:beforeAutospacing="0" w:after="0" w:afterAutospacing="0" w:line="360" w:lineRule="auto"/>
              <w:ind w:left="0" w:right="0" w:hanging="8"/>
              <w:rPr>
                <w:rFonts w:hint="default" w:ascii="Times New Roman" w:hAnsi="Times New Roman" w:eastAsia="宋体"/>
                <w:b w:val="0"/>
                <w:bCs/>
                <w:color w:val="auto"/>
                <w:sz w:val="24"/>
                <w:szCs w:val="24"/>
                <w:lang w:val="en-US" w:eastAsia="zh-CN"/>
              </w:rPr>
            </w:pPr>
            <w:r>
              <w:rPr>
                <w:rFonts w:hint="eastAsia" w:ascii="Times New Roman" w:hAnsi="Times New Roman"/>
                <w:b/>
                <w:color w:val="806000" w:themeColor="accent4" w:themeShade="80"/>
                <w:sz w:val="24"/>
                <w:szCs w:val="24"/>
              </w:rPr>
              <w:t>教学重点：</w:t>
            </w:r>
            <w:r>
              <w:rPr>
                <w:rFonts w:hint="eastAsia" w:ascii="Times New Roman" w:hAnsi="Times New Roman"/>
                <w:b w:val="0"/>
                <w:bCs/>
                <w:color w:val="auto"/>
                <w:sz w:val="24"/>
                <w:szCs w:val="24"/>
                <w:lang w:val="en-US" w:eastAsia="zh-CN"/>
              </w:rPr>
              <w:t>幼儿园教师的任职资格及教师素质</w:t>
            </w:r>
          </w:p>
          <w:p w14:paraId="50A6F6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color w:val="806000" w:themeColor="accent4" w:themeShade="80"/>
                <w:sz w:val="24"/>
                <w:szCs w:val="24"/>
              </w:rPr>
              <w:t>教学难点：</w:t>
            </w:r>
            <w:r>
              <w:rPr>
                <w:rFonts w:hint="default"/>
                <w:color w:val="231916"/>
                <w:spacing w:val="-1"/>
                <w:sz w:val="24"/>
                <w:szCs w:val="24"/>
              </w:rPr>
              <w:t>综合运用本项目知识分析问题和解</w:t>
            </w:r>
            <w:r>
              <w:rPr>
                <w:rFonts w:hint="default"/>
                <w:color w:val="231916"/>
                <w:spacing w:val="-2"/>
                <w:sz w:val="24"/>
                <w:szCs w:val="24"/>
              </w:rPr>
              <w:t>决问题的能力</w:t>
            </w:r>
          </w:p>
        </w:tc>
      </w:tr>
      <w:tr w14:paraId="15AB42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FC88A0">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教学方法</w:t>
            </w:r>
          </w:p>
        </w:tc>
        <w:tc>
          <w:tcPr>
            <w:tcW w:w="9394" w:type="dxa"/>
            <w:gridSpan w:val="2"/>
            <w:tcBorders>
              <w:tl2br w:val="nil"/>
              <w:tr2bl w:val="nil"/>
            </w:tcBorders>
            <w:vAlign w:val="center"/>
          </w:tcPr>
          <w:p w14:paraId="1F984BF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5DD049A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DF74007">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教学用具</w:t>
            </w:r>
          </w:p>
        </w:tc>
        <w:tc>
          <w:tcPr>
            <w:tcW w:w="9394" w:type="dxa"/>
            <w:gridSpan w:val="2"/>
            <w:tcBorders>
              <w:tl2br w:val="nil"/>
              <w:tr2bl w:val="nil"/>
            </w:tcBorders>
            <w:vAlign w:val="center"/>
          </w:tcPr>
          <w:p w14:paraId="48DBA43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36E08C8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79C781">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rPr>
              <w:t>教学设计</w:t>
            </w:r>
          </w:p>
        </w:tc>
        <w:tc>
          <w:tcPr>
            <w:tcW w:w="9394" w:type="dxa"/>
            <w:gridSpan w:val="2"/>
            <w:tcBorders>
              <w:tl2br w:val="nil"/>
              <w:tr2bl w:val="nil"/>
            </w:tcBorders>
            <w:vAlign w:val="center"/>
          </w:tcPr>
          <w:p w14:paraId="3562384A">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2331F693">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p w14:paraId="1CFFA1D0">
            <w:pPr>
              <w:keepNext w:val="0"/>
              <w:keepLines w:val="0"/>
              <w:suppressLineNumbers w:val="0"/>
              <w:spacing w:before="0" w:beforeAutospacing="0" w:after="0" w:afterAutospacing="0" w:line="360" w:lineRule="auto"/>
              <w:ind w:left="0" w:right="0" w:hanging="8"/>
              <w:rPr>
                <w:rFonts w:hint="eastAsia"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3</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eastAsia="zh-CN"/>
              </w:rPr>
              <w:t>作业布置</w:t>
            </w:r>
            <w:r>
              <w:rPr>
                <w:rFonts w:hint="eastAsia" w:ascii="Times New Roman" w:hAnsi="宋体"/>
                <w:sz w:val="24"/>
                <w:szCs w:val="24"/>
              </w:rPr>
              <w:t>（2min）</w:t>
            </w:r>
          </w:p>
          <w:p w14:paraId="2F58F4DE">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宋体"/>
                <w:sz w:val="24"/>
                <w:szCs w:val="24"/>
              </w:rPr>
              <w:t>第</w:t>
            </w:r>
            <w:r>
              <w:rPr>
                <w:rFonts w:hint="eastAsia" w:ascii="Times New Roman" w:hAnsi="宋体"/>
                <w:sz w:val="24"/>
                <w:szCs w:val="24"/>
                <w:lang w:val="en-US" w:eastAsia="zh-CN"/>
              </w:rPr>
              <w:t>4</w:t>
            </w:r>
            <w:r>
              <w:rPr>
                <w:rFonts w:hint="default" w:ascii="Times New Roman" w:hAnsi="宋体"/>
                <w:sz w:val="24"/>
                <w:szCs w:val="24"/>
              </w:rPr>
              <w:t>节课：知识讲解（40min）--课堂小结（3min）--作业布置（2min）</w:t>
            </w:r>
          </w:p>
        </w:tc>
      </w:tr>
      <w:tr w14:paraId="0F13FC4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2DA797C0">
            <w:pPr>
              <w:keepNext w:val="0"/>
              <w:keepLines w:val="0"/>
              <w:suppressLineNumbers w:val="0"/>
              <w:spacing w:before="0" w:beforeAutospacing="0" w:after="0" w:afterAutospacing="0" w:line="360" w:lineRule="auto"/>
              <w:ind w:left="0" w:right="0" w:hanging="8"/>
              <w:jc w:val="center"/>
              <w:rPr>
                <w:rFonts w:hint="eastAsia" w:ascii="宋体" w:hAnsi="宋体" w:eastAsia="宋体" w:cs="宋体"/>
                <w:b/>
                <w:bCs w:val="0"/>
                <w:color w:val="FFFFFF" w:themeColor="background1"/>
                <w:sz w:val="28"/>
                <w:szCs w:val="28"/>
                <w14:textFill>
                  <w14:solidFill>
                    <w14:schemeClr w14:val="bg1"/>
                  </w14:solidFill>
                </w14:textFill>
              </w:rPr>
            </w:pPr>
            <w:r>
              <w:rPr>
                <w:rFonts w:hint="eastAsia" w:ascii="宋体" w:hAnsi="宋体" w:eastAsia="宋体" w:cs="宋体"/>
                <w:b/>
                <w:bCs w:val="0"/>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63A838E">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eastAsia" w:ascii="Times New Roman" w:hAnsi="Times New Roman"/>
                <w:b/>
                <w:bCs w:val="0"/>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783D2F02">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FFFFFF" w:themeColor="background1"/>
                <w:sz w:val="28"/>
                <w:szCs w:val="28"/>
                <w14:textFill>
                  <w14:solidFill>
                    <w14:schemeClr w14:val="bg1"/>
                  </w14:solidFill>
                </w14:textFill>
              </w:rPr>
            </w:pPr>
            <w:r>
              <w:rPr>
                <w:rFonts w:hint="default" w:ascii="Times New Roman" w:hAnsi="Times New Roman"/>
                <w:b/>
                <w:bCs w:val="0"/>
                <w:color w:val="FFFFFF" w:themeColor="background1"/>
                <w:sz w:val="28"/>
                <w:szCs w:val="28"/>
                <w14:textFill>
                  <w14:solidFill>
                    <w14:schemeClr w14:val="bg1"/>
                  </w14:solidFill>
                </w14:textFill>
              </w:rPr>
              <w:t>设计意图</w:t>
            </w:r>
          </w:p>
        </w:tc>
      </w:tr>
      <w:tr w14:paraId="139EDA3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3C3C70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考勤</w:t>
            </w:r>
          </w:p>
          <w:p w14:paraId="2EA3E6B6">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w:t>
            </w:r>
            <w:r>
              <w:rPr>
                <w:rFonts w:hint="eastAsia" w:ascii="宋体" w:hAnsi="宋体" w:eastAsia="宋体" w:cs="宋体"/>
                <w:b/>
                <w:color w:val="806000" w:themeColor="accent4" w:themeShade="80"/>
                <w:sz w:val="28"/>
                <w:szCs w:val="28"/>
                <w:lang w:val="en-US" w:eastAsia="zh-CN"/>
              </w:rPr>
              <w:t>2min</w:t>
            </w:r>
            <w:r>
              <w:rPr>
                <w:rFonts w:hint="eastAsia" w:ascii="宋体" w:hAnsi="宋体" w:eastAsia="宋体" w:cs="宋体"/>
                <w:b/>
                <w:color w:val="806000" w:themeColor="accent4" w:themeShade="80"/>
                <w:sz w:val="28"/>
                <w:szCs w:val="28"/>
                <w:lang w:eastAsia="zh-CN"/>
              </w:rPr>
              <w:t>）</w:t>
            </w:r>
          </w:p>
        </w:tc>
        <w:tc>
          <w:tcPr>
            <w:tcW w:w="7479" w:type="dxa"/>
            <w:tcBorders>
              <w:tl2br w:val="nil"/>
              <w:tr2bl w:val="nil"/>
            </w:tcBorders>
            <w:vAlign w:val="center"/>
          </w:tcPr>
          <w:p w14:paraId="2FBFCC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2C34B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548235" w:themeColor="accent6" w:themeShade="BF"/>
                <w:sz w:val="24"/>
                <w:szCs w:val="24"/>
              </w:rPr>
              <w:t>■</w:t>
            </w:r>
            <w:r>
              <w:rPr>
                <w:rFonts w:hint="eastAsia" w:ascii="Times New Roman" w:hAnsi="Times New Roman"/>
                <w:color w:val="548235" w:themeColor="accent6" w:themeShade="BF"/>
                <w:sz w:val="24"/>
                <w:szCs w:val="24"/>
                <w:lang w:eastAsia="zh-CN"/>
              </w:rPr>
              <w:t>【学生】</w:t>
            </w:r>
            <w:r>
              <w:rPr>
                <w:rFonts w:hint="eastAsia" w:ascii="Times New Roman" w:hAnsi="Times New Roman"/>
                <w:color w:val="548235" w:themeColor="accent6" w:themeShade="BF"/>
                <w:sz w:val="24"/>
                <w:szCs w:val="24"/>
              </w:rPr>
              <w:t>班干部报请假人员及原因</w:t>
            </w:r>
          </w:p>
        </w:tc>
        <w:tc>
          <w:tcPr>
            <w:tcW w:w="1915" w:type="dxa"/>
            <w:tcBorders>
              <w:tl2br w:val="nil"/>
              <w:tr2bl w:val="nil"/>
            </w:tcBorders>
            <w:vAlign w:val="center"/>
          </w:tcPr>
          <w:p w14:paraId="135955D1">
            <w:pPr>
              <w:keepNext w:val="0"/>
              <w:keepLines w:val="0"/>
              <w:suppressLineNumbers w:val="0"/>
              <w:spacing w:before="0" w:beforeAutospacing="0" w:after="0" w:afterAutospacing="0" w:line="360" w:lineRule="auto"/>
              <w:ind w:left="0" w:right="0"/>
              <w:jc w:val="both"/>
              <w:rPr>
                <w:rFonts w:hint="default" w:ascii="Times New Roman" w:hAnsi="Times New Roman"/>
                <w:b w:val="0"/>
                <w:bCs w:val="0"/>
                <w:sz w:val="24"/>
                <w:szCs w:val="24"/>
              </w:rPr>
            </w:pPr>
            <w:r>
              <w:rPr>
                <w:rFonts w:hint="eastAsia" w:ascii="Times New Roman" w:hAnsi="Times New Roman"/>
                <w:b w:val="0"/>
                <w:bCs w:val="0"/>
                <w:sz w:val="24"/>
                <w:szCs w:val="24"/>
              </w:rPr>
              <w:t>培养学生的组织纪律性,掌握学生的出勤情况</w:t>
            </w:r>
          </w:p>
        </w:tc>
      </w:tr>
      <w:tr w14:paraId="2249B25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BD7CD36">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A3A0D95">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w:t>
            </w:r>
            <w:r>
              <w:rPr>
                <w:rFonts w:hint="eastAsia" w:ascii="宋体" w:hAnsi="宋体" w:eastAsia="宋体" w:cs="宋体"/>
                <w:color w:val="806000" w:themeColor="accent4" w:themeShade="80"/>
                <w:sz w:val="28"/>
                <w:szCs w:val="28"/>
                <w:lang w:val="en-US" w:eastAsia="zh-CN"/>
              </w:rPr>
              <w:t>40</w:t>
            </w:r>
            <w:r>
              <w:rPr>
                <w:rFonts w:hint="eastAsia" w:ascii="宋体" w:hAnsi="宋体" w:eastAsia="宋体" w:cs="宋体"/>
                <w:color w:val="806000" w:themeColor="accent4" w:themeShade="80"/>
                <w:sz w:val="28"/>
                <w:szCs w:val="28"/>
              </w:rPr>
              <w:t>min）</w:t>
            </w:r>
          </w:p>
        </w:tc>
        <w:tc>
          <w:tcPr>
            <w:tcW w:w="7479" w:type="dxa"/>
            <w:tcBorders>
              <w:tl2br w:val="nil"/>
              <w:tr2bl w:val="nil"/>
            </w:tcBorders>
            <w:vAlign w:val="center"/>
          </w:tcPr>
          <w:p w14:paraId="78293151">
            <w:pPr>
              <w:pStyle w:val="7"/>
              <w:keepNext w:val="0"/>
              <w:keepLines w:val="0"/>
              <w:suppressLineNumbers w:val="0"/>
              <w:spacing w:before="0" w:beforeAutospacing="0" w:after="0" w:afterAutospacing="0" w:line="240" w:lineRule="auto"/>
              <w:ind w:left="0" w:right="0" w:firstLine="0"/>
              <w:outlineLvl w:val="2"/>
              <w:rPr>
                <w:rFonts w:hint="default" w:ascii="Arial"/>
                <w:sz w:val="24"/>
                <w:szCs w:val="24"/>
              </w:rPr>
            </w:pPr>
            <w:r>
              <w:rPr>
                <w:rFonts w:hint="default"/>
                <w:color w:val="231916"/>
                <w:spacing w:val="-2"/>
                <w:sz w:val="24"/>
                <w:szCs w:val="24"/>
              </w:rPr>
              <w:t>任务一   领导者</w:t>
            </w:r>
          </w:p>
          <w:p w14:paraId="32E8A269">
            <w:pPr>
              <w:pStyle w:val="7"/>
              <w:keepNext w:val="0"/>
              <w:keepLines w:val="0"/>
              <w:suppressLineNumbers w:val="0"/>
              <w:spacing w:before="0" w:beforeAutospacing="0" w:after="0" w:afterAutospacing="0" w:line="240" w:lineRule="auto"/>
              <w:ind w:left="0" w:right="0" w:firstLine="0"/>
              <w:outlineLvl w:val="1"/>
              <w:rPr>
                <w:rFonts w:hint="default"/>
                <w:sz w:val="24"/>
                <w:szCs w:val="24"/>
              </w:rPr>
            </w:pPr>
            <w:r>
              <w:rPr>
                <w:rFonts w:hint="default"/>
                <w:color w:val="E4007F"/>
                <w:spacing w:val="-2"/>
                <w:sz w:val="24"/>
                <w:szCs w:val="24"/>
              </w:rPr>
              <w:t>一、学前教育领导者的角色与职责</w:t>
            </w:r>
          </w:p>
          <w:p w14:paraId="56E270C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（一）园长的角色</w:t>
            </w:r>
          </w:p>
          <w:p w14:paraId="42AC781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园长是幼儿园的法人代表。幼儿园实行园长负责制，园长是幼儿园行政工作</w:t>
            </w:r>
            <w:r>
              <w:rPr>
                <w:rFonts w:hint="default"/>
                <w:color w:val="231916"/>
                <w:sz w:val="24"/>
                <w:szCs w:val="24"/>
              </w:rPr>
              <w:t xml:space="preserve">的领导  </w:t>
            </w:r>
            <w:r>
              <w:rPr>
                <w:rFonts w:hint="default"/>
                <w:color w:val="231916"/>
                <w:spacing w:val="-2"/>
                <w:sz w:val="24"/>
                <w:szCs w:val="24"/>
              </w:rPr>
              <w:t>者，对幼儿园工作全面负责，并具有与其责任相一致的权利：决策指挥权、人事财务权、</w:t>
            </w:r>
          </w:p>
          <w:p w14:paraId="39C726E0">
            <w:pPr>
              <w:keepNext w:val="0"/>
              <w:keepLines w:val="0"/>
              <w:widowControl/>
              <w:suppressLineNumbers w:val="0"/>
              <w:spacing w:before="0" w:beforeAutospacing="0" w:after="0" w:afterAutospacing="0" w:line="240" w:lineRule="auto"/>
              <w:ind w:left="0" w:right="0" w:firstLine="0"/>
              <w:jc w:val="left"/>
              <w:rPr>
                <w:rFonts w:hint="default"/>
                <w:color w:val="231916"/>
                <w:spacing w:val="-7"/>
                <w:sz w:val="24"/>
                <w:szCs w:val="24"/>
              </w:rPr>
            </w:pPr>
            <w:r>
              <w:rPr>
                <w:rFonts w:hint="default"/>
                <w:color w:val="231916"/>
                <w:spacing w:val="-7"/>
                <w:sz w:val="24"/>
                <w:szCs w:val="24"/>
              </w:rPr>
              <w:t>奖惩权等。</w:t>
            </w:r>
          </w:p>
          <w:p w14:paraId="5B6E2AD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1"/>
                <w:sz w:val="24"/>
                <w:szCs w:val="24"/>
              </w:rPr>
              <w:t>（二）园长的职责</w:t>
            </w:r>
          </w:p>
          <w:p w14:paraId="7D0C5F84">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z w:val="24"/>
                <w:szCs w:val="24"/>
              </w:rPr>
              <w:t>良好的素质和能力只说明了具有当园长的可能性，要真正当好园长，还必须明确园</w:t>
            </w:r>
            <w:r>
              <w:rPr>
                <w:rFonts w:hint="default"/>
                <w:color w:val="231916"/>
                <w:spacing w:val="8"/>
                <w:sz w:val="24"/>
                <w:szCs w:val="24"/>
              </w:rPr>
              <w:t xml:space="preserve"> </w:t>
            </w:r>
            <w:r>
              <w:rPr>
                <w:rFonts w:hint="default"/>
                <w:color w:val="231916"/>
                <w:spacing w:val="4"/>
                <w:sz w:val="24"/>
                <w:szCs w:val="24"/>
              </w:rPr>
              <w:t>长的工作职能，从工作绩效来衡量其管理成效。《幼儿园工作规程》第七章规定了“幼</w:t>
            </w:r>
            <w:r>
              <w:rPr>
                <w:rFonts w:hint="default"/>
                <w:color w:val="231916"/>
                <w:spacing w:val="2"/>
                <w:sz w:val="24"/>
                <w:szCs w:val="24"/>
              </w:rPr>
              <w:t>儿园园长负责幼儿园的全面工作”，并对园长主要职责作了规定。</w:t>
            </w:r>
          </w:p>
          <w:p w14:paraId="0D595DE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color w:val="231916"/>
                <w:spacing w:val="-35"/>
                <w:sz w:val="24"/>
                <w:szCs w:val="24"/>
              </w:rPr>
              <w:t xml:space="preserve"> </w:t>
            </w:r>
            <w:r>
              <w:rPr>
                <w:rFonts w:hint="default" w:ascii="Times New Roman" w:hAnsi="Times New Roman" w:eastAsia="Times New Roman" w:cs="Times New Roman"/>
                <w:color w:val="231916"/>
                <w:spacing w:val="2"/>
                <w:sz w:val="24"/>
                <w:szCs w:val="24"/>
              </w:rPr>
              <w:t>1</w:t>
            </w:r>
            <w:r>
              <w:rPr>
                <w:rFonts w:hint="default" w:ascii="Times New Roman" w:hAnsi="Times New Roman" w:eastAsia="Times New Roman" w:cs="Times New Roman"/>
                <w:color w:val="231916"/>
                <w:spacing w:val="-31"/>
                <w:sz w:val="24"/>
                <w:szCs w:val="24"/>
              </w:rPr>
              <w:t xml:space="preserve"> </w:t>
            </w:r>
            <w:r>
              <w:rPr>
                <w:rFonts w:hint="default"/>
                <w:color w:val="231916"/>
                <w:spacing w:val="2"/>
                <w:sz w:val="24"/>
                <w:szCs w:val="24"/>
              </w:rPr>
              <w:t>）贯彻执行国家的有关法律、法规、方针、政策和地方的相关规定，负责建立</w:t>
            </w:r>
            <w:r>
              <w:rPr>
                <w:rFonts w:hint="default"/>
                <w:color w:val="231916"/>
                <w:sz w:val="24"/>
                <w:szCs w:val="24"/>
              </w:rPr>
              <w:t xml:space="preserve"> </w:t>
            </w:r>
            <w:r>
              <w:rPr>
                <w:rFonts w:hint="default"/>
                <w:color w:val="231916"/>
                <w:spacing w:val="-3"/>
                <w:sz w:val="24"/>
                <w:szCs w:val="24"/>
              </w:rPr>
              <w:t>并组织执行幼儿园的各项规章制度；</w:t>
            </w:r>
          </w:p>
          <w:p w14:paraId="1D3FEE54">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2</w:t>
            </w:r>
            <w:r>
              <w:rPr>
                <w:rFonts w:hint="default"/>
                <w:color w:val="231916"/>
                <w:spacing w:val="-3"/>
                <w:sz w:val="24"/>
                <w:szCs w:val="24"/>
              </w:rPr>
              <w:t>）负责保育教育、卫生保健、安全保卫工作；</w:t>
            </w:r>
          </w:p>
          <w:p w14:paraId="2E50D0BC">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3</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）负责按照有关规定聘任、调配教职工，指导、检查和评估教师以及</w:t>
            </w:r>
            <w:r>
              <w:rPr>
                <w:rFonts w:hint="default"/>
                <w:color w:val="231916"/>
                <w:spacing w:val="2"/>
                <w:sz w:val="24"/>
                <w:szCs w:val="24"/>
              </w:rPr>
              <w:t>其他工作</w:t>
            </w:r>
            <w:r>
              <w:rPr>
                <w:rFonts w:hint="default"/>
                <w:color w:val="231916"/>
                <w:sz w:val="24"/>
                <w:szCs w:val="24"/>
              </w:rPr>
              <w:t xml:space="preserve"> </w:t>
            </w:r>
            <w:r>
              <w:rPr>
                <w:rFonts w:hint="default"/>
                <w:color w:val="231916"/>
                <w:spacing w:val="-4"/>
                <w:sz w:val="24"/>
                <w:szCs w:val="24"/>
              </w:rPr>
              <w:t>人员的工作，并给予奖惩；</w:t>
            </w:r>
          </w:p>
          <w:p w14:paraId="6933EE0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3"/>
                <w:sz w:val="24"/>
                <w:szCs w:val="24"/>
              </w:rPr>
              <w:t>（</w:t>
            </w:r>
            <w:r>
              <w:rPr>
                <w:rFonts w:hint="default" w:ascii="Times New Roman" w:hAnsi="Times New Roman" w:eastAsia="Times New Roman" w:cs="Times New Roman"/>
                <w:color w:val="231916"/>
                <w:spacing w:val="3"/>
                <w:sz w:val="24"/>
                <w:szCs w:val="24"/>
              </w:rPr>
              <w:t>4</w:t>
            </w:r>
            <w:r>
              <w:rPr>
                <w:rFonts w:hint="default" w:ascii="Times New Roman" w:hAnsi="Times New Roman" w:eastAsia="Times New Roman" w:cs="Times New Roman"/>
                <w:color w:val="231916"/>
                <w:spacing w:val="-31"/>
                <w:sz w:val="24"/>
                <w:szCs w:val="24"/>
              </w:rPr>
              <w:t xml:space="preserve"> </w:t>
            </w:r>
            <w:r>
              <w:rPr>
                <w:rFonts w:hint="default"/>
                <w:color w:val="231916"/>
                <w:spacing w:val="3"/>
                <w:sz w:val="24"/>
                <w:szCs w:val="24"/>
              </w:rPr>
              <w:t>）负责教职工的思想工作，组织业务学习，并为他们的学习、进修、</w:t>
            </w:r>
            <w:r>
              <w:rPr>
                <w:rFonts w:hint="default"/>
                <w:color w:val="231916"/>
                <w:spacing w:val="2"/>
                <w:sz w:val="24"/>
                <w:szCs w:val="24"/>
              </w:rPr>
              <w:t>教育研究</w:t>
            </w:r>
            <w:r>
              <w:rPr>
                <w:rFonts w:hint="default"/>
                <w:color w:val="231916"/>
                <w:sz w:val="24"/>
                <w:szCs w:val="24"/>
              </w:rPr>
              <w:t xml:space="preserve"> </w:t>
            </w:r>
            <w:r>
              <w:rPr>
                <w:rFonts w:hint="default"/>
                <w:color w:val="231916"/>
                <w:spacing w:val="-5"/>
                <w:sz w:val="24"/>
                <w:szCs w:val="24"/>
              </w:rPr>
              <w:t>创造必要的条件；</w:t>
            </w:r>
          </w:p>
          <w:p w14:paraId="5AFCDC3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2"/>
                <w:sz w:val="24"/>
                <w:szCs w:val="24"/>
              </w:rPr>
              <w:t>（</w:t>
            </w:r>
            <w:r>
              <w:rPr>
                <w:rFonts w:hint="default" w:ascii="Times New Roman" w:hAnsi="Times New Roman" w:eastAsia="Times New Roman" w:cs="Times New Roman"/>
                <w:color w:val="231916"/>
                <w:spacing w:val="-2"/>
                <w:sz w:val="24"/>
                <w:szCs w:val="24"/>
              </w:rPr>
              <w:t>5</w:t>
            </w:r>
            <w:r>
              <w:rPr>
                <w:rFonts w:hint="default"/>
                <w:color w:val="231916"/>
                <w:spacing w:val="-2"/>
                <w:sz w:val="24"/>
                <w:szCs w:val="24"/>
              </w:rPr>
              <w:t>）关心教职工的身心健康，维护他们的合法权益，改善他们的工作条件；</w:t>
            </w:r>
          </w:p>
          <w:p w14:paraId="08A6B88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6</w:t>
            </w:r>
            <w:r>
              <w:rPr>
                <w:rFonts w:hint="default"/>
                <w:color w:val="231916"/>
                <w:spacing w:val="-4"/>
                <w:sz w:val="24"/>
                <w:szCs w:val="24"/>
              </w:rPr>
              <w:t>）组织管理园舍、设备和经费；</w:t>
            </w:r>
          </w:p>
          <w:p w14:paraId="118B2A58">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5"/>
                <w:sz w:val="24"/>
                <w:szCs w:val="24"/>
              </w:rPr>
              <w:t>（</w:t>
            </w:r>
            <w:r>
              <w:rPr>
                <w:rFonts w:hint="default" w:ascii="Times New Roman" w:hAnsi="Times New Roman" w:eastAsia="Times New Roman" w:cs="Times New Roman"/>
                <w:color w:val="231916"/>
                <w:spacing w:val="-5"/>
                <w:sz w:val="24"/>
                <w:szCs w:val="24"/>
              </w:rPr>
              <w:t>7</w:t>
            </w:r>
            <w:r>
              <w:rPr>
                <w:rFonts w:hint="default"/>
                <w:color w:val="231916"/>
                <w:spacing w:val="-5"/>
                <w:sz w:val="24"/>
                <w:szCs w:val="24"/>
              </w:rPr>
              <w:t>）组织和指导家长工作；</w:t>
            </w:r>
          </w:p>
          <w:p w14:paraId="4EBB5CA2">
            <w:pPr>
              <w:pStyle w:val="7"/>
              <w:keepNext w:val="0"/>
              <w:keepLines w:val="0"/>
              <w:suppressLineNumbers w:val="0"/>
              <w:spacing w:before="0" w:beforeAutospacing="0" w:after="0" w:afterAutospacing="0" w:line="240" w:lineRule="auto"/>
              <w:ind w:left="0" w:right="0" w:firstLine="0"/>
              <w:rPr>
                <w:rFonts w:hint="default"/>
                <w:color w:val="231916"/>
                <w:spacing w:val="-4"/>
                <w:sz w:val="24"/>
                <w:szCs w:val="24"/>
              </w:rPr>
            </w:pPr>
            <w:r>
              <w:rPr>
                <w:rFonts w:hint="default"/>
                <w:color w:val="231916"/>
                <w:spacing w:val="-4"/>
                <w:sz w:val="24"/>
                <w:szCs w:val="24"/>
              </w:rPr>
              <w:t>（</w:t>
            </w:r>
            <w:r>
              <w:rPr>
                <w:rFonts w:hint="default" w:ascii="Times New Roman" w:hAnsi="Times New Roman" w:eastAsia="Times New Roman" w:cs="Times New Roman"/>
                <w:color w:val="231916"/>
                <w:spacing w:val="-4"/>
                <w:sz w:val="24"/>
                <w:szCs w:val="24"/>
              </w:rPr>
              <w:t>8</w:t>
            </w:r>
            <w:r>
              <w:rPr>
                <w:rFonts w:hint="default"/>
                <w:color w:val="231916"/>
                <w:spacing w:val="-4"/>
                <w:sz w:val="24"/>
                <w:szCs w:val="24"/>
              </w:rPr>
              <w:t>）负责与社区的联系和合作。</w:t>
            </w:r>
          </w:p>
          <w:p w14:paraId="2F564E74">
            <w:pPr>
              <w:pStyle w:val="7"/>
              <w:keepNext w:val="0"/>
              <w:keepLines w:val="0"/>
              <w:suppressLineNumbers w:val="0"/>
              <w:spacing w:before="0" w:beforeAutospacing="0" w:after="0" w:afterAutospacing="0" w:line="240" w:lineRule="auto"/>
              <w:ind w:left="0" w:right="0" w:firstLine="0"/>
              <w:outlineLvl w:val="1"/>
              <w:rPr>
                <w:rFonts w:hint="default"/>
                <w:color w:val="E4007F"/>
                <w:sz w:val="24"/>
                <w:szCs w:val="24"/>
              </w:rPr>
            </w:pPr>
            <w:r>
              <w:rPr>
                <w:rFonts w:hint="default"/>
                <w:color w:val="E4007F"/>
                <w:spacing w:val="-2"/>
                <w:sz w:val="24"/>
                <w:szCs w:val="24"/>
              </w:rPr>
              <w:t>二、学前教育领导者的素质</w:t>
            </w:r>
          </w:p>
          <w:p w14:paraId="55E2E782">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（一）认知品质</w:t>
            </w:r>
          </w:p>
          <w:p w14:paraId="5FD53448">
            <w:pPr>
              <w:keepNext w:val="0"/>
              <w:keepLines w:val="0"/>
              <w:suppressLineNumbers w:val="0"/>
              <w:spacing w:before="0" w:beforeAutospacing="0" w:after="0" w:afterAutospacing="0" w:line="240" w:lineRule="auto"/>
              <w:ind w:left="0" w:right="0" w:firstLine="0"/>
              <w:rPr>
                <w:rFonts w:hint="default"/>
                <w:sz w:val="24"/>
                <w:szCs w:val="24"/>
              </w:rPr>
            </w:pPr>
            <w:r>
              <w:rPr>
                <w:rFonts w:hint="default" w:ascii="Arial" w:hAnsi="Arial" w:eastAsia="Arial" w:cs="Arial"/>
                <w:sz w:val="24"/>
                <w:szCs w:val="24"/>
              </w:rPr>
              <w:br w:type="column"/>
            </w:r>
            <w:r>
              <w:rPr>
                <w:rFonts w:hint="default"/>
                <w:color w:val="E4007F"/>
                <w:sz w:val="24"/>
                <w:szCs w:val="24"/>
              </w:rPr>
              <w:t>1. 对相关的政策、法规，对幼教事业有深刻的认识</w:t>
            </w:r>
          </w:p>
          <w:p w14:paraId="21BD3C1F">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2. 有正确的角色认知</w:t>
            </w:r>
          </w:p>
          <w:p w14:paraId="7D39BD2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有良好的自我意识</w:t>
            </w:r>
          </w:p>
          <w:p w14:paraId="5EDDECFB">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（二）情感品质</w:t>
            </w:r>
          </w:p>
          <w:p w14:paraId="1BEB0533">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1. 高度的事业心和责任感</w:t>
            </w:r>
          </w:p>
          <w:p w14:paraId="7CC24155">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2. 尊重、关心和热爱教职员工</w:t>
            </w:r>
          </w:p>
          <w:p w14:paraId="67C5523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3. 情感的自控力</w:t>
            </w:r>
          </w:p>
          <w:p w14:paraId="19A428FE">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3"/>
                <w:sz w:val="24"/>
                <w:szCs w:val="24"/>
              </w:rPr>
              <w:t>4. 情感的表达能力</w:t>
            </w:r>
          </w:p>
          <w:p w14:paraId="3D380D87">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pacing w:val="-2"/>
                <w:sz w:val="24"/>
                <w:szCs w:val="24"/>
              </w:rPr>
              <w:t>5. 对被领导者的情感变化的体察力</w:t>
            </w:r>
          </w:p>
          <w:p w14:paraId="7DCB6A7D">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（三）意志品质</w:t>
            </w:r>
          </w:p>
          <w:p w14:paraId="7EE087BB">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1"/>
                <w:sz w:val="24"/>
                <w:szCs w:val="24"/>
              </w:rPr>
              <w:t>意志是人为了实现奋斗目标，在行为中自觉克服困难的心理过程。园长的意志是在</w:t>
            </w:r>
            <w:r>
              <w:rPr>
                <w:rFonts w:hint="default"/>
                <w:color w:val="231916"/>
                <w:spacing w:val="2"/>
                <w:sz w:val="24"/>
                <w:szCs w:val="24"/>
              </w:rPr>
              <w:t>教育管理过程中，为了实现管理目标，而自觉克服</w:t>
            </w:r>
            <w:r>
              <w:rPr>
                <w:rFonts w:hint="default"/>
                <w:color w:val="231916"/>
                <w:spacing w:val="1"/>
                <w:sz w:val="24"/>
                <w:szCs w:val="24"/>
              </w:rPr>
              <w:t>困难时所表现出来的心理品质。</w:t>
            </w:r>
          </w:p>
          <w:p w14:paraId="3500A976">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（四）才能</w:t>
            </w:r>
          </w:p>
          <w:p w14:paraId="49BFBC40">
            <w:pPr>
              <w:pStyle w:val="7"/>
              <w:keepNext w:val="0"/>
              <w:keepLines w:val="0"/>
              <w:suppressLineNumbers w:val="0"/>
              <w:spacing w:before="0" w:beforeAutospacing="0" w:after="0" w:afterAutospacing="0" w:line="240" w:lineRule="auto"/>
              <w:ind w:left="0" w:right="0" w:firstLine="0"/>
              <w:jc w:val="both"/>
              <w:rPr>
                <w:rFonts w:hint="default"/>
                <w:sz w:val="24"/>
                <w:szCs w:val="24"/>
              </w:rPr>
            </w:pPr>
            <w:r>
              <w:rPr>
                <w:rFonts w:hint="default"/>
                <w:color w:val="231916"/>
                <w:spacing w:val="-3"/>
                <w:sz w:val="24"/>
                <w:szCs w:val="24"/>
              </w:rPr>
              <w:t>园长的才能是指在实施教育管理活动中多种组织能力的有机结合，包括：知识因素、</w:t>
            </w:r>
            <w:r>
              <w:rPr>
                <w:rFonts w:hint="default"/>
                <w:color w:val="231916"/>
                <w:sz w:val="24"/>
                <w:szCs w:val="24"/>
              </w:rPr>
              <w:t xml:space="preserve"> </w:t>
            </w:r>
            <w:r>
              <w:rPr>
                <w:rFonts w:hint="default"/>
                <w:color w:val="231916"/>
                <w:spacing w:val="2"/>
                <w:sz w:val="24"/>
                <w:szCs w:val="24"/>
              </w:rPr>
              <w:t>智力水平、领导方法和管理活动的经验等。其中，知</w:t>
            </w:r>
            <w:r>
              <w:rPr>
                <w:rFonts w:hint="default"/>
                <w:color w:val="231916"/>
                <w:spacing w:val="1"/>
                <w:sz w:val="24"/>
                <w:szCs w:val="24"/>
              </w:rPr>
              <w:t>识是基础，智力是核心。领导方法</w:t>
            </w:r>
            <w:r>
              <w:rPr>
                <w:rFonts w:hint="default"/>
                <w:color w:val="231916"/>
                <w:sz w:val="24"/>
                <w:szCs w:val="24"/>
              </w:rPr>
              <w:t xml:space="preserve">  </w:t>
            </w:r>
            <w:r>
              <w:rPr>
                <w:rFonts w:hint="default"/>
                <w:color w:val="231916"/>
                <w:spacing w:val="-2"/>
                <w:sz w:val="24"/>
                <w:szCs w:val="24"/>
              </w:rPr>
              <w:t>和实践经验也是构成园长才能的重要因素。</w:t>
            </w:r>
          </w:p>
          <w:p w14:paraId="26C45611">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E4007F"/>
                <w:sz w:val="24"/>
                <w:szCs w:val="24"/>
              </w:rPr>
              <w:t>（五）性格特征</w:t>
            </w:r>
          </w:p>
          <w:p w14:paraId="37845FBA">
            <w:pPr>
              <w:pStyle w:val="7"/>
              <w:keepNext w:val="0"/>
              <w:keepLines w:val="0"/>
              <w:suppressLineNumbers w:val="0"/>
              <w:spacing w:before="0" w:beforeAutospacing="0" w:after="0" w:afterAutospacing="0" w:line="240" w:lineRule="auto"/>
              <w:ind w:left="0" w:right="0" w:firstLine="0"/>
              <w:rPr>
                <w:rFonts w:hint="default"/>
                <w:sz w:val="24"/>
                <w:szCs w:val="24"/>
              </w:rPr>
            </w:pPr>
            <w:r>
              <w:rPr>
                <w:rFonts w:hint="default"/>
                <w:color w:val="231916"/>
                <w:spacing w:val="1"/>
                <w:sz w:val="24"/>
                <w:szCs w:val="24"/>
              </w:rPr>
              <w:t>园长应具有良好的性格特征。良好的性格特征表现在</w:t>
            </w:r>
            <w:r>
              <w:rPr>
                <w:rFonts w:hint="default"/>
                <w:color w:val="231916"/>
                <w:sz w:val="24"/>
                <w:szCs w:val="24"/>
              </w:rPr>
              <w:t xml:space="preserve">：刚毅果断、有胆有识；乐观 </w:t>
            </w:r>
            <w:r>
              <w:rPr>
                <w:rFonts w:hint="default"/>
                <w:color w:val="231916"/>
                <w:spacing w:val="-1"/>
                <w:sz w:val="24"/>
                <w:szCs w:val="24"/>
              </w:rPr>
              <w:t>开朗、宽厚待人；沉着冷静、实事求是；热情</w:t>
            </w:r>
            <w:r>
              <w:rPr>
                <w:rFonts w:hint="default"/>
                <w:color w:val="231916"/>
                <w:spacing w:val="-2"/>
                <w:sz w:val="24"/>
                <w:szCs w:val="24"/>
              </w:rPr>
              <w:t>活泼、勇于开拓。</w:t>
            </w:r>
          </w:p>
          <w:p w14:paraId="564D5E1B">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2F2E44E7">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lang w:val="en-US" w:eastAsia="zh-CN"/>
              </w:rPr>
              <w:t>请老师和学生们共同讨论有关幼儿园领导者的素质问题</w:t>
            </w:r>
          </w:p>
        </w:tc>
      </w:tr>
      <w:tr w14:paraId="57E81E9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533C1CA">
            <w:pPr>
              <w:keepNext w:val="0"/>
              <w:keepLines w:val="0"/>
              <w:suppressLineNumbers w:val="0"/>
              <w:spacing w:before="0" w:beforeAutospacing="0" w:after="0" w:afterAutospacing="0" w:line="240" w:lineRule="auto"/>
              <w:ind w:left="0" w:right="0" w:hanging="8"/>
              <w:jc w:val="center"/>
              <w:rPr>
                <w:rFonts w:hint="eastAsia" w:ascii="宋体" w:hAnsi="宋体" w:eastAsia="宋体" w:cs="宋体"/>
                <w:color w:val="806000" w:themeColor="accent4" w:themeShade="80"/>
                <w:sz w:val="28"/>
                <w:szCs w:val="28"/>
              </w:rPr>
            </w:pPr>
            <w:r>
              <w:rPr>
                <w:rFonts w:hint="eastAsia" w:ascii="宋体" w:hAnsi="宋体" w:eastAsia="宋体" w:cs="宋体"/>
                <w:b/>
                <w:color w:val="806000" w:themeColor="accent4" w:themeShade="80"/>
                <w:sz w:val="28"/>
                <w:szCs w:val="28"/>
                <w:lang w:eastAsia="zh-CN"/>
              </w:rPr>
              <w:t>作业布置</w:t>
            </w:r>
            <w:r>
              <w:rPr>
                <w:rFonts w:hint="eastAsia" w:ascii="宋体" w:hAnsi="宋体" w:eastAsia="宋体" w:cs="宋体"/>
                <w:b w:val="0"/>
                <w:bCs w:val="0"/>
                <w:color w:val="806000" w:themeColor="accent4" w:themeShade="80"/>
                <w:sz w:val="28"/>
                <w:szCs w:val="28"/>
              </w:rPr>
              <w:t>（</w:t>
            </w:r>
            <w:r>
              <w:rPr>
                <w:rFonts w:hint="eastAsia" w:ascii="宋体" w:hAnsi="宋体" w:eastAsia="宋体" w:cs="宋体"/>
                <w:b w:val="0"/>
                <w:bCs w:val="0"/>
                <w:color w:val="806000" w:themeColor="accent4" w:themeShade="80"/>
                <w:sz w:val="28"/>
                <w:szCs w:val="28"/>
                <w:lang w:val="en-US" w:eastAsia="zh-CN"/>
              </w:rPr>
              <w:t>3</w:t>
            </w:r>
            <w:r>
              <w:rPr>
                <w:rFonts w:hint="eastAsia" w:ascii="宋体" w:hAnsi="宋体" w:eastAsia="宋体" w:cs="宋体"/>
                <w:b w:val="0"/>
                <w:bCs w:val="0"/>
                <w:color w:val="806000" w:themeColor="accent4" w:themeShade="80"/>
                <w:sz w:val="28"/>
                <w:szCs w:val="28"/>
              </w:rPr>
              <w:t>min）</w:t>
            </w:r>
          </w:p>
        </w:tc>
        <w:tc>
          <w:tcPr>
            <w:tcW w:w="7479" w:type="dxa"/>
            <w:tcBorders>
              <w:tl2br w:val="nil"/>
              <w:tr2bl w:val="nil"/>
            </w:tcBorders>
            <w:vAlign w:val="center"/>
          </w:tcPr>
          <w:p w14:paraId="059C621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4"/>
                <w:szCs w:val="24"/>
                <w:lang w:val="en-US" w:eastAsia="zh-CN" w:bidi="ar"/>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3D37254C">
            <w:pPr>
              <w:keepNext w:val="0"/>
              <w:keepLines w:val="0"/>
              <w:suppressLineNumbers w:val="0"/>
              <w:spacing w:before="0" w:beforeAutospacing="0" w:after="0" w:afterAutospacing="0" w:line="360" w:lineRule="auto"/>
              <w:ind w:left="0" w:right="0" w:firstLine="480" w:firstLineChars="200"/>
              <w:rPr>
                <w:rFonts w:hint="default" w:hAnsi="宋体" w:eastAsia="宋体"/>
                <w:bCs/>
                <w:sz w:val="24"/>
                <w:szCs w:val="24"/>
                <w:lang w:val="en-US" w:eastAsia="zh-CN"/>
              </w:rPr>
            </w:pPr>
            <w:r>
              <w:rPr>
                <w:rFonts w:hint="eastAsia" w:hAnsi="宋体"/>
                <w:bCs/>
                <w:sz w:val="24"/>
                <w:szCs w:val="24"/>
                <w:lang w:val="en-US" w:eastAsia="zh-CN"/>
              </w:rPr>
              <w:t>幼儿园园长的职责和素质</w:t>
            </w:r>
          </w:p>
        </w:tc>
        <w:tc>
          <w:tcPr>
            <w:tcW w:w="1915" w:type="dxa"/>
            <w:tcBorders>
              <w:tl2br w:val="nil"/>
              <w:tr2bl w:val="nil"/>
            </w:tcBorders>
            <w:vAlign w:val="center"/>
          </w:tcPr>
          <w:p w14:paraId="6948B61A">
            <w:pPr>
              <w:keepNext w:val="0"/>
              <w:keepLines w:val="0"/>
              <w:suppressLineNumbers w:val="0"/>
              <w:spacing w:before="0" w:beforeAutospacing="0" w:after="0" w:afterAutospacing="0" w:line="360" w:lineRule="auto"/>
              <w:ind w:left="0" w:right="0"/>
              <w:jc w:val="both"/>
              <w:rPr>
                <w:rFonts w:hint="eastAsia" w:ascii="Times New Roman" w:hAnsi="Times New Roman"/>
                <w:b w:val="0"/>
                <w:bCs/>
                <w:sz w:val="24"/>
                <w:szCs w:val="24"/>
              </w:rPr>
            </w:pPr>
            <w:r>
              <w:rPr>
                <w:rFonts w:hint="eastAsia" w:ascii="Times New Roman" w:hAnsi="Times New Roman"/>
                <w:b w:val="0"/>
                <w:bCs/>
                <w:sz w:val="24"/>
                <w:szCs w:val="24"/>
              </w:rPr>
              <w:t>通过课后练习，使学生巩固所学新知识</w:t>
            </w:r>
          </w:p>
        </w:tc>
      </w:tr>
      <w:tr w14:paraId="5BF7E08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662122D">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lang w:eastAsia="zh-CN"/>
              </w:rPr>
            </w:pPr>
            <w:r>
              <w:rPr>
                <w:rFonts w:hint="eastAsia" w:ascii="宋体" w:hAnsi="宋体" w:eastAsia="宋体" w:cs="宋体"/>
                <w:b/>
                <w:color w:val="806000" w:themeColor="accent4" w:themeShade="80"/>
                <w:sz w:val="28"/>
                <w:szCs w:val="28"/>
                <w:lang w:eastAsia="zh-CN"/>
              </w:rPr>
              <w:t>知识讲解</w:t>
            </w:r>
          </w:p>
          <w:p w14:paraId="51BD39BB">
            <w:pPr>
              <w:keepNext w:val="0"/>
              <w:keepLines w:val="0"/>
              <w:suppressLineNumbers w:val="0"/>
              <w:spacing w:before="0" w:beforeAutospacing="0" w:after="0" w:afterAutospacing="0" w:line="240" w:lineRule="auto"/>
              <w:ind w:left="0" w:right="0" w:hanging="8"/>
              <w:jc w:val="center"/>
              <w:rPr>
                <w:rFonts w:hint="eastAsia" w:ascii="宋体" w:hAnsi="宋体" w:eastAsia="宋体" w:cs="宋体"/>
                <w:b/>
                <w:color w:val="806000" w:themeColor="accent4" w:themeShade="80"/>
                <w:sz w:val="28"/>
                <w:szCs w:val="28"/>
              </w:rPr>
            </w:pPr>
            <w:r>
              <w:rPr>
                <w:rFonts w:hint="eastAsia" w:ascii="宋体" w:hAnsi="宋体" w:eastAsia="宋体" w:cs="宋体"/>
                <w:color w:val="806000" w:themeColor="accent4" w:themeShade="80"/>
                <w:sz w:val="28"/>
                <w:szCs w:val="28"/>
              </w:rPr>
              <w:t>（40min）</w:t>
            </w:r>
          </w:p>
        </w:tc>
        <w:tc>
          <w:tcPr>
            <w:tcW w:w="7479" w:type="dxa"/>
            <w:tcBorders>
              <w:tl2br w:val="nil"/>
              <w:tr2bl w:val="nil"/>
            </w:tcBorders>
            <w:vAlign w:val="center"/>
          </w:tcPr>
          <w:p w14:paraId="08315A30">
            <w:pPr>
              <w:pStyle w:val="7"/>
              <w:keepNext w:val="0"/>
              <w:keepLines w:val="0"/>
              <w:suppressLineNumbers w:val="0"/>
              <w:spacing w:before="0" w:beforeAutospacing="0" w:after="0" w:afterAutospacing="0" w:line="240" w:lineRule="auto"/>
              <w:ind w:left="0" w:right="0" w:firstLine="0"/>
              <w:outlineLvl w:val="0"/>
              <w:rPr>
                <w:rFonts w:hint="default"/>
                <w:sz w:val="24"/>
                <w:szCs w:val="24"/>
              </w:rPr>
            </w:pPr>
            <w:r>
              <w:rPr>
                <w:rFonts w:hint="default"/>
                <w:color w:val="231916"/>
                <w:spacing w:val="-1"/>
                <w:sz w:val="24"/>
                <w:szCs w:val="24"/>
              </w:rPr>
              <w:t>任务二   教师队伍建设</w:t>
            </w:r>
          </w:p>
          <w:p w14:paraId="649A9AB7">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3"/>
                <w:sz w:val="24"/>
                <w:szCs w:val="24"/>
              </w:rPr>
              <w:t>一、教师的任职资格</w:t>
            </w:r>
          </w:p>
          <w:p w14:paraId="718E42BC">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 一）幼儿教师必须接受大学专科以上教育，必须具备丰富的专业知识，懂得</w:t>
            </w:r>
            <w:r>
              <w:rPr>
                <w:rFonts w:hint="default"/>
                <w:color w:val="auto"/>
                <w:spacing w:val="9"/>
                <w:sz w:val="24"/>
                <w:szCs w:val="24"/>
              </w:rPr>
              <w:t xml:space="preserve"> </w:t>
            </w:r>
            <w:r>
              <w:rPr>
                <w:rFonts w:hint="default"/>
                <w:color w:val="auto"/>
                <w:spacing w:val="-1"/>
                <w:sz w:val="24"/>
                <w:szCs w:val="24"/>
              </w:rPr>
              <w:t>儿童的学习是植根于他们自己的各项活动之中的</w:t>
            </w:r>
          </w:p>
          <w:p w14:paraId="1EA6E4E7">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（二）幼儿教师应该很好地掌握儿童发展的理论并懂得如何将这些理论付诸实践</w:t>
            </w:r>
          </w:p>
          <w:p w14:paraId="42322F32">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p>
          <w:p w14:paraId="42A3096F">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（三）幼儿教师必须懂得游戏在儿童身心发展中的重要意义，必须掌握组织丰</w:t>
            </w:r>
            <w:r>
              <w:rPr>
                <w:rFonts w:hint="default"/>
                <w:color w:val="auto"/>
                <w:spacing w:val="6"/>
                <w:sz w:val="24"/>
                <w:szCs w:val="24"/>
              </w:rPr>
              <w:t xml:space="preserve"> </w:t>
            </w:r>
            <w:r>
              <w:rPr>
                <w:rFonts w:hint="default"/>
                <w:color w:val="auto"/>
                <w:spacing w:val="-1"/>
                <w:sz w:val="24"/>
                <w:szCs w:val="24"/>
              </w:rPr>
              <w:t>富多彩的游戏活动所需的技能技巧</w:t>
            </w:r>
          </w:p>
          <w:p w14:paraId="44BB5343">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4"/>
                <w:sz w:val="24"/>
                <w:szCs w:val="24"/>
              </w:rPr>
              <w:t>（四）幼儿教师必须懂得家庭是儿童学习和发展的一个基本环节，注意研究家</w:t>
            </w:r>
            <w:r>
              <w:rPr>
                <w:rFonts w:hint="default"/>
                <w:color w:val="auto"/>
                <w:spacing w:val="15"/>
                <w:sz w:val="24"/>
                <w:szCs w:val="24"/>
              </w:rPr>
              <w:t xml:space="preserve"> </w:t>
            </w:r>
            <w:r>
              <w:rPr>
                <w:rFonts w:hint="default"/>
                <w:color w:val="auto"/>
                <w:spacing w:val="3"/>
                <w:sz w:val="24"/>
                <w:szCs w:val="24"/>
              </w:rPr>
              <w:t>庭的不同结构和价值观，学会怎样与家长合作的各种技能，在家长的配合下提高儿</w:t>
            </w:r>
            <w:r>
              <w:rPr>
                <w:rFonts w:hint="default"/>
                <w:color w:val="auto"/>
                <w:spacing w:val="6"/>
                <w:sz w:val="24"/>
                <w:szCs w:val="24"/>
              </w:rPr>
              <w:t xml:space="preserve"> </w:t>
            </w:r>
            <w:r>
              <w:rPr>
                <w:rFonts w:hint="default"/>
                <w:color w:val="auto"/>
                <w:spacing w:val="-1"/>
                <w:sz w:val="24"/>
                <w:szCs w:val="24"/>
              </w:rPr>
              <w:t>童教育的质量</w:t>
            </w:r>
          </w:p>
          <w:p w14:paraId="5FEF7196">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（五）幼儿教师需要掌握指导和协调其他成人一起进行教学工作的能力</w:t>
            </w:r>
          </w:p>
          <w:p w14:paraId="541CE47D">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2"/>
                <w:sz w:val="24"/>
                <w:szCs w:val="24"/>
              </w:rPr>
              <w:t>二、教师的基本理念</w:t>
            </w:r>
          </w:p>
          <w:p w14:paraId="3AD9F15C">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ascii="Times New Roman" w:hAnsi="Times New Roman" w:eastAsia="Times New Roman" w:cs="Times New Roman"/>
                <w:color w:val="auto"/>
                <w:sz w:val="24"/>
                <w:szCs w:val="24"/>
              </w:rPr>
              <w:t xml:space="preserve">2012 </w:t>
            </w:r>
            <w:r>
              <w:rPr>
                <w:rFonts w:hint="default"/>
                <w:color w:val="auto"/>
                <w:sz w:val="24"/>
                <w:szCs w:val="24"/>
              </w:rPr>
              <w:t>年国家颁布了《幼儿园教师专业标准（试行）》，对幼儿园教</w:t>
            </w:r>
            <w:r>
              <w:rPr>
                <w:rFonts w:hint="default"/>
                <w:color w:val="auto"/>
                <w:spacing w:val="-1"/>
                <w:sz w:val="24"/>
                <w:szCs w:val="24"/>
              </w:rPr>
              <w:t>师应具有的基本</w:t>
            </w:r>
            <w:r>
              <w:rPr>
                <w:rFonts w:hint="default"/>
                <w:color w:val="auto"/>
                <w:sz w:val="24"/>
                <w:szCs w:val="24"/>
              </w:rPr>
              <w:t xml:space="preserve"> </w:t>
            </w:r>
            <w:r>
              <w:rPr>
                <w:rFonts w:hint="default"/>
                <w:color w:val="auto"/>
                <w:spacing w:val="-4"/>
                <w:sz w:val="24"/>
                <w:szCs w:val="24"/>
              </w:rPr>
              <w:t>理念做了明确的规定。</w:t>
            </w:r>
          </w:p>
          <w:p w14:paraId="70114CED">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（一）幼儿为本</w:t>
            </w:r>
          </w:p>
          <w:p w14:paraId="5BD5BD55">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尊重幼儿权益，以幼儿为主体，充分调动和发挥幼儿的主动性；遵循幼儿身心发展</w:t>
            </w:r>
            <w:r>
              <w:rPr>
                <w:rFonts w:hint="default"/>
                <w:color w:val="auto"/>
                <w:spacing w:val="8"/>
                <w:sz w:val="24"/>
                <w:szCs w:val="24"/>
              </w:rPr>
              <w:t xml:space="preserve"> </w:t>
            </w:r>
            <w:r>
              <w:rPr>
                <w:rFonts w:hint="default"/>
                <w:color w:val="auto"/>
                <w:spacing w:val="-1"/>
                <w:sz w:val="24"/>
                <w:szCs w:val="24"/>
              </w:rPr>
              <w:t>特点和保教活动规律，为幼儿提供适合的教育，保障幼儿快乐健康成</w:t>
            </w:r>
            <w:r>
              <w:rPr>
                <w:rFonts w:hint="default"/>
                <w:color w:val="auto"/>
                <w:spacing w:val="-2"/>
                <w:sz w:val="24"/>
                <w:szCs w:val="24"/>
              </w:rPr>
              <w:t>长。</w:t>
            </w:r>
          </w:p>
          <w:p w14:paraId="16B6028A">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（二）师德为先</w:t>
            </w:r>
          </w:p>
          <w:p w14:paraId="3465891E">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1"/>
                <w:sz w:val="24"/>
                <w:szCs w:val="24"/>
              </w:rPr>
              <w:t>热爱学前教育事业，具有职业理想，践行社会主义核心价值体系，履行教师职业道</w:t>
            </w:r>
            <w:r>
              <w:rPr>
                <w:rFonts w:hint="default"/>
                <w:color w:val="auto"/>
                <w:spacing w:val="3"/>
                <w:sz w:val="24"/>
                <w:szCs w:val="24"/>
              </w:rPr>
              <w:t xml:space="preserve">  </w:t>
            </w:r>
            <w:r>
              <w:rPr>
                <w:rFonts w:hint="default"/>
                <w:color w:val="auto"/>
                <w:spacing w:val="-12"/>
                <w:sz w:val="24"/>
                <w:szCs w:val="24"/>
              </w:rPr>
              <w:t>德规范。关爱幼儿，尊重幼儿人格，富有爱心、责任心、耐心和细心；为</w:t>
            </w:r>
            <w:r>
              <w:rPr>
                <w:rFonts w:hint="default"/>
                <w:color w:val="auto"/>
                <w:spacing w:val="-13"/>
                <w:sz w:val="24"/>
                <w:szCs w:val="24"/>
              </w:rPr>
              <w:t>人师表，教书育人，</w:t>
            </w:r>
            <w:r>
              <w:rPr>
                <w:rFonts w:hint="default"/>
                <w:color w:val="auto"/>
                <w:sz w:val="24"/>
                <w:szCs w:val="24"/>
              </w:rPr>
              <w:t xml:space="preserve"> </w:t>
            </w:r>
            <w:r>
              <w:rPr>
                <w:rFonts w:hint="default"/>
                <w:color w:val="auto"/>
                <w:spacing w:val="-2"/>
                <w:sz w:val="24"/>
                <w:szCs w:val="24"/>
              </w:rPr>
              <w:t>自尊自律，做幼儿健康成长的启蒙者和引路人。</w:t>
            </w:r>
          </w:p>
          <w:p w14:paraId="212E3967">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（三）能力为重</w:t>
            </w:r>
          </w:p>
          <w:p w14:paraId="111757C7">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1"/>
                <w:sz w:val="24"/>
                <w:szCs w:val="24"/>
              </w:rPr>
              <w:t>把学前教育理论与保教实践相结合，突出保教实践能力；研究幼儿，遵循幼儿成长</w:t>
            </w:r>
            <w:r>
              <w:rPr>
                <w:rFonts w:hint="default"/>
                <w:color w:val="auto"/>
                <w:spacing w:val="9"/>
                <w:sz w:val="24"/>
                <w:szCs w:val="24"/>
              </w:rPr>
              <w:t xml:space="preserve"> </w:t>
            </w:r>
            <w:r>
              <w:rPr>
                <w:rFonts w:hint="default"/>
                <w:color w:val="auto"/>
                <w:spacing w:val="1"/>
                <w:sz w:val="24"/>
                <w:szCs w:val="24"/>
              </w:rPr>
              <w:t>规律，提升保教工作的专业化水平；坚持实践、反思、再实践、再反思，不断提高专业</w:t>
            </w:r>
            <w:r>
              <w:rPr>
                <w:rFonts w:hint="default"/>
                <w:color w:val="auto"/>
                <w:spacing w:val="17"/>
                <w:w w:val="101"/>
                <w:sz w:val="24"/>
                <w:szCs w:val="24"/>
              </w:rPr>
              <w:t xml:space="preserve"> </w:t>
            </w:r>
            <w:r>
              <w:rPr>
                <w:rFonts w:hint="default"/>
                <w:color w:val="auto"/>
                <w:spacing w:val="-8"/>
                <w:sz w:val="24"/>
                <w:szCs w:val="24"/>
              </w:rPr>
              <w:t>能力。</w:t>
            </w:r>
          </w:p>
          <w:p w14:paraId="65333D5E">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（四）终身学习</w:t>
            </w:r>
          </w:p>
          <w:p w14:paraId="5365B7EA">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学习先进的学前教育理论，了解国内外学前教育改革与发展的经验和做法；优化知</w:t>
            </w:r>
            <w:r>
              <w:rPr>
                <w:rFonts w:hint="default"/>
                <w:color w:val="auto"/>
                <w:sz w:val="24"/>
                <w:szCs w:val="24"/>
              </w:rPr>
              <w:t xml:space="preserve"> </w:t>
            </w:r>
            <w:r>
              <w:rPr>
                <w:rFonts w:hint="default"/>
                <w:color w:val="auto"/>
                <w:spacing w:val="-1"/>
                <w:sz w:val="24"/>
                <w:szCs w:val="24"/>
              </w:rPr>
              <w:t>识结构，提高文化素养；具有终身学习与持续发展的意识和能力，做终身学习的典范。</w:t>
            </w:r>
          </w:p>
          <w:p w14:paraId="7CCD8C1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 w:val="24"/>
                <w:szCs w:val="24"/>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1CF9D9C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sz w:val="24"/>
                <w:szCs w:val="24"/>
                <w:lang w:val="en-US" w:eastAsia="zh-CN"/>
              </w:rPr>
            </w:pPr>
            <w:r>
              <w:rPr>
                <w:rFonts w:hint="eastAsia" w:ascii="Times New Roman" w:hAnsi="Times New Roman"/>
                <w:b w:val="0"/>
                <w:bCs/>
                <w:sz w:val="24"/>
                <w:szCs w:val="24"/>
                <w:lang w:val="en-US" w:eastAsia="zh-CN"/>
              </w:rPr>
              <w:t>通过教师讲解了解现阶段幼儿园教师的任职资格，与学生们共同讨论幼儿园应具体的基本理念</w:t>
            </w:r>
          </w:p>
        </w:tc>
      </w:tr>
      <w:tr w14:paraId="444AA6C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4442123">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B5CAD9B">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03F4A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7EA9996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
                <w:bCs w:val="0"/>
                <w:kern w:val="2"/>
                <w:sz w:val="24"/>
                <w:szCs w:val="24"/>
                <w:lang w:val="en-US" w:eastAsia="zh-CN" w:bidi="ar"/>
              </w:rPr>
            </w:pPr>
            <w:r>
              <w:rPr>
                <w:rFonts w:hint="eastAsia" w:ascii="宋体" w:hAnsi="宋体" w:eastAsia="宋体" w:cs="宋体"/>
                <w:b w:val="0"/>
                <w:bCs/>
                <w:kern w:val="2"/>
                <w:sz w:val="24"/>
                <w:szCs w:val="24"/>
                <w:lang w:val="en-US" w:eastAsia="zh-CN" w:bidi="ar"/>
              </w:rPr>
              <w:t>这节课我们一起学习了</w:t>
            </w:r>
            <w:r>
              <w:rPr>
                <w:rFonts w:hint="eastAsia" w:ascii="宋体" w:hAnsi="宋体" w:cs="宋体"/>
                <w:b w:val="0"/>
                <w:bCs/>
                <w:kern w:val="0"/>
                <w:sz w:val="24"/>
                <w:szCs w:val="24"/>
                <w:lang w:val="en-US" w:eastAsia="zh-CN" w:bidi="ar"/>
              </w:rPr>
              <w:t>幼儿园教师队伍建设中的教师任职资格及基本理念</w:t>
            </w:r>
          </w:p>
        </w:tc>
        <w:tc>
          <w:tcPr>
            <w:tcW w:w="1915" w:type="dxa"/>
            <w:tcBorders>
              <w:tl2br w:val="nil"/>
              <w:tr2bl w:val="nil"/>
            </w:tcBorders>
            <w:vAlign w:val="center"/>
          </w:tcPr>
          <w:p w14:paraId="48B3F41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525F0F1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4CE2D65">
            <w:pPr>
              <w:keepNext w:val="0"/>
              <w:keepLines w:val="0"/>
              <w:widowControl w:val="0"/>
              <w:suppressLineNumbers w:val="0"/>
              <w:spacing w:before="0" w:beforeAutospacing="0" w:after="0" w:afterAutospacing="0" w:line="240" w:lineRule="auto"/>
              <w:ind w:left="8" w:leftChars="0" w:right="0" w:rightChars="0" w:hanging="8" w:firstLine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b w:val="0"/>
                <w:bCs w:val="0"/>
                <w:color w:val="806000" w:themeColor="accent4" w:themeShade="80"/>
                <w:kern w:val="2"/>
                <w:sz w:val="28"/>
                <w:szCs w:val="28"/>
                <w:lang w:val="en-US" w:eastAsia="zh-CN" w:bidi="ar"/>
              </w:rPr>
              <w:t>（2min）</w:t>
            </w:r>
          </w:p>
        </w:tc>
        <w:tc>
          <w:tcPr>
            <w:tcW w:w="7479" w:type="dxa"/>
            <w:tcBorders>
              <w:tl2br w:val="nil"/>
              <w:tr2bl w:val="nil"/>
            </w:tcBorders>
            <w:vAlign w:val="center"/>
          </w:tcPr>
          <w:p w14:paraId="687DF0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4"/>
                <w:szCs w:val="24"/>
              </w:rPr>
            </w:pPr>
            <w:r>
              <w:rPr>
                <w:rFonts w:hint="eastAsia" w:ascii="宋体" w:hAnsi="宋体" w:eastAsia="宋体" w:cs="宋体"/>
                <w:b/>
                <w:bCs w:val="0"/>
                <w:color w:val="C00000"/>
                <w:kern w:val="2"/>
                <w:sz w:val="24"/>
                <w:szCs w:val="24"/>
                <w:lang w:val="en-US" w:eastAsia="zh-CN" w:bidi="ar"/>
              </w:rPr>
              <w:t>【教师】</w:t>
            </w:r>
            <w:r>
              <w:rPr>
                <w:rFonts w:hint="eastAsia" w:ascii="宋体" w:hAnsi="宋体" w:eastAsia="宋体" w:cs="宋体"/>
                <w:b w:val="0"/>
                <w:bCs/>
                <w:color w:val="C00000"/>
                <w:kern w:val="2"/>
                <w:sz w:val="24"/>
                <w:szCs w:val="24"/>
                <w:lang w:val="en-US" w:eastAsia="zh-CN" w:bidi="ar"/>
              </w:rPr>
              <w:t>布置课后作业</w:t>
            </w:r>
          </w:p>
          <w:p w14:paraId="1DDE579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Calibri" w:hAnsi="宋体" w:eastAsia="宋体" w:cs="Times New Roman"/>
                <w:bCs/>
                <w:kern w:val="2"/>
                <w:sz w:val="24"/>
                <w:szCs w:val="24"/>
                <w:lang w:val="en-US" w:eastAsia="zh-CN" w:bidi="ar-SA"/>
              </w:rPr>
            </w:pPr>
            <w:r>
              <w:rPr>
                <w:rFonts w:hint="eastAsia" w:ascii="宋体" w:hAnsi="宋体" w:cs="宋体"/>
                <w:bCs/>
                <w:kern w:val="2"/>
                <w:sz w:val="24"/>
                <w:szCs w:val="24"/>
                <w:lang w:val="en-US" w:eastAsia="zh-CN" w:bidi="ar"/>
              </w:rPr>
              <w:t>简述教师的任职资格及基本理念</w:t>
            </w:r>
          </w:p>
        </w:tc>
        <w:tc>
          <w:tcPr>
            <w:tcW w:w="1915" w:type="dxa"/>
            <w:tcBorders>
              <w:tl2br w:val="nil"/>
              <w:tr2bl w:val="nil"/>
            </w:tcBorders>
            <w:vAlign w:val="center"/>
          </w:tcPr>
          <w:p w14:paraId="39C41B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34C0AA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806D060">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33DBC007">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3"/>
                <w:sz w:val="24"/>
                <w:szCs w:val="24"/>
              </w:rPr>
              <w:t>三、教师素质</w:t>
            </w:r>
          </w:p>
          <w:p w14:paraId="5F95E42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合格的幼儿教师应该具有下列</w:t>
            </w:r>
            <w:r>
              <w:rPr>
                <w:rFonts w:hint="default"/>
                <w:color w:val="auto"/>
                <w:spacing w:val="-15"/>
                <w:sz w:val="24"/>
                <w:szCs w:val="24"/>
              </w:rPr>
              <w:t xml:space="preserve"> </w:t>
            </w:r>
            <w:r>
              <w:rPr>
                <w:rFonts w:hint="default" w:ascii="Times New Roman" w:hAnsi="Times New Roman" w:eastAsia="Times New Roman" w:cs="Times New Roman"/>
                <w:color w:val="auto"/>
                <w:spacing w:val="-2"/>
                <w:sz w:val="24"/>
                <w:szCs w:val="24"/>
              </w:rPr>
              <w:t xml:space="preserve">5 </w:t>
            </w:r>
            <w:r>
              <w:rPr>
                <w:rFonts w:hint="default"/>
                <w:color w:val="auto"/>
                <w:spacing w:val="-2"/>
                <w:sz w:val="24"/>
                <w:szCs w:val="24"/>
              </w:rPr>
              <w:t>个领域的有关知</w:t>
            </w:r>
            <w:r>
              <w:rPr>
                <w:rFonts w:hint="default"/>
                <w:color w:val="auto"/>
                <w:spacing w:val="-3"/>
                <w:sz w:val="24"/>
                <w:szCs w:val="24"/>
              </w:rPr>
              <w:t>识和能力，以及与职业有关的性格、</w:t>
            </w:r>
            <w:r>
              <w:rPr>
                <w:rFonts w:hint="default"/>
                <w:color w:val="auto"/>
                <w:sz w:val="24"/>
                <w:szCs w:val="24"/>
              </w:rPr>
              <w:t xml:space="preserve"> </w:t>
            </w:r>
            <w:r>
              <w:rPr>
                <w:rFonts w:hint="default"/>
                <w:color w:val="auto"/>
                <w:spacing w:val="-3"/>
                <w:sz w:val="24"/>
                <w:szCs w:val="24"/>
              </w:rPr>
              <w:t>价值观、态度等个性心理特征。</w:t>
            </w:r>
          </w:p>
          <w:p w14:paraId="2BA84DE0">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（一）儿童的生理发育、心理发展和学习活动</w:t>
            </w:r>
          </w:p>
          <w:p w14:paraId="152188A5">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2"/>
                <w:sz w:val="24"/>
                <w:szCs w:val="24"/>
              </w:rPr>
              <w:t>这一组标准要求幼儿教师掌握有关婴儿、幼</w:t>
            </w:r>
            <w:r>
              <w:rPr>
                <w:rFonts w:hint="default"/>
                <w:color w:val="auto"/>
                <w:spacing w:val="1"/>
                <w:sz w:val="24"/>
                <w:szCs w:val="24"/>
              </w:rPr>
              <w:t>儿前期、幼儿期和小学期儿童发展的各</w:t>
            </w:r>
            <w:r>
              <w:rPr>
                <w:rFonts w:hint="default"/>
                <w:color w:val="auto"/>
                <w:sz w:val="24"/>
                <w:szCs w:val="24"/>
              </w:rPr>
              <w:t xml:space="preserve"> </w:t>
            </w:r>
            <w:r>
              <w:rPr>
                <w:rFonts w:hint="default"/>
                <w:color w:val="auto"/>
                <w:spacing w:val="1"/>
                <w:sz w:val="24"/>
                <w:szCs w:val="24"/>
              </w:rPr>
              <w:t>个领域的理论以及将这些理论运用的途径和方法。幼儿教师应懂得儿童的学习和生活环</w:t>
            </w:r>
            <w:r>
              <w:rPr>
                <w:rFonts w:hint="default"/>
                <w:color w:val="auto"/>
                <w:spacing w:val="16"/>
                <w:sz w:val="24"/>
                <w:szCs w:val="24"/>
              </w:rPr>
              <w:t xml:space="preserve"> </w:t>
            </w:r>
            <w:r>
              <w:rPr>
                <w:rFonts w:hint="default"/>
                <w:color w:val="auto"/>
                <w:spacing w:val="1"/>
                <w:sz w:val="24"/>
                <w:szCs w:val="24"/>
              </w:rPr>
              <w:t>境对儿童的学习和发展的作用。幼儿教师还应具备正确地评价来自不同文化背景的身心</w:t>
            </w:r>
            <w:r>
              <w:rPr>
                <w:rFonts w:hint="default"/>
                <w:color w:val="auto"/>
                <w:spacing w:val="15"/>
                <w:sz w:val="24"/>
                <w:szCs w:val="24"/>
              </w:rPr>
              <w:t xml:space="preserve"> </w:t>
            </w:r>
            <w:r>
              <w:rPr>
                <w:rFonts w:hint="default"/>
                <w:color w:val="auto"/>
                <w:spacing w:val="-5"/>
                <w:sz w:val="24"/>
                <w:szCs w:val="24"/>
              </w:rPr>
              <w:t xml:space="preserve">发展落后的 </w:t>
            </w:r>
            <w:r>
              <w:rPr>
                <w:rFonts w:hint="default" w:ascii="Times New Roman" w:hAnsi="Times New Roman" w:eastAsia="Times New Roman" w:cs="Times New Roman"/>
                <w:color w:val="auto"/>
                <w:spacing w:val="-5"/>
                <w:sz w:val="24"/>
                <w:szCs w:val="24"/>
              </w:rPr>
              <w:t>0</w:t>
            </w:r>
            <w:r>
              <w:rPr>
                <w:rFonts w:hint="default" w:ascii="Times New Roman" w:hAnsi="Times New Roman" w:eastAsia="Times New Roman" w:cs="Times New Roman"/>
                <w:color w:val="auto"/>
                <w:spacing w:val="28"/>
                <w:w w:val="101"/>
                <w:sz w:val="24"/>
                <w:szCs w:val="24"/>
              </w:rPr>
              <w:t xml:space="preserve"> </w:t>
            </w:r>
            <w:r>
              <w:rPr>
                <w:rFonts w:hint="default"/>
                <w:color w:val="auto"/>
                <w:spacing w:val="-5"/>
                <w:sz w:val="24"/>
                <w:szCs w:val="24"/>
              </w:rPr>
              <w:t xml:space="preserve">～ </w:t>
            </w:r>
            <w:r>
              <w:rPr>
                <w:rFonts w:hint="default" w:ascii="Times New Roman" w:hAnsi="Times New Roman" w:eastAsia="Times New Roman" w:cs="Times New Roman"/>
                <w:color w:val="auto"/>
                <w:spacing w:val="-5"/>
                <w:sz w:val="24"/>
                <w:szCs w:val="24"/>
              </w:rPr>
              <w:t>8</w:t>
            </w:r>
            <w:r>
              <w:rPr>
                <w:rFonts w:hint="default" w:ascii="Times New Roman" w:hAnsi="Times New Roman" w:eastAsia="Times New Roman" w:cs="Times New Roman"/>
                <w:color w:val="auto"/>
                <w:spacing w:val="14"/>
                <w:sz w:val="24"/>
                <w:szCs w:val="24"/>
              </w:rPr>
              <w:t xml:space="preserve"> </w:t>
            </w:r>
            <w:r>
              <w:rPr>
                <w:rFonts w:hint="default"/>
                <w:color w:val="auto"/>
                <w:spacing w:val="-5"/>
                <w:sz w:val="24"/>
                <w:szCs w:val="24"/>
              </w:rPr>
              <w:t>岁儿童的发展水平的能力。</w:t>
            </w:r>
          </w:p>
          <w:p w14:paraId="50CEAC66">
            <w:pPr>
              <w:pStyle w:val="7"/>
              <w:keepNext w:val="0"/>
              <w:keepLines w:val="0"/>
              <w:numPr>
                <w:ilvl w:val="0"/>
                <w:numId w:val="1"/>
              </w:numPr>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家庭和社区关系</w:t>
            </w:r>
          </w:p>
          <w:p w14:paraId="0E38F4BD">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2"/>
                <w:sz w:val="24"/>
                <w:szCs w:val="24"/>
              </w:rPr>
              <w:t>这一组标准包括认识和理解家庭和社区在乳</w:t>
            </w:r>
            <w:r>
              <w:rPr>
                <w:rFonts w:hint="default"/>
                <w:color w:val="auto"/>
                <w:spacing w:val="1"/>
                <w:sz w:val="24"/>
                <w:szCs w:val="24"/>
              </w:rPr>
              <w:t>儿期、婴儿期、学前儿童和学龄儿童的</w:t>
            </w:r>
            <w:r>
              <w:rPr>
                <w:rFonts w:hint="default"/>
                <w:color w:val="auto"/>
                <w:sz w:val="24"/>
                <w:szCs w:val="24"/>
              </w:rPr>
              <w:t xml:space="preserve"> </w:t>
            </w:r>
            <w:r>
              <w:rPr>
                <w:rFonts w:hint="default"/>
                <w:color w:val="auto"/>
                <w:spacing w:val="1"/>
                <w:sz w:val="24"/>
                <w:szCs w:val="24"/>
              </w:rPr>
              <w:t>教育中的极为重要的作用。尤为重要的是幼儿教师还应善于同家长和热心支持幼儿教育</w:t>
            </w:r>
            <w:r>
              <w:rPr>
                <w:rFonts w:hint="default"/>
                <w:color w:val="auto"/>
                <w:spacing w:val="12"/>
                <w:sz w:val="24"/>
                <w:szCs w:val="24"/>
              </w:rPr>
              <w:t xml:space="preserve"> </w:t>
            </w:r>
            <w:r>
              <w:rPr>
                <w:rFonts w:hint="default"/>
                <w:color w:val="auto"/>
                <w:spacing w:val="2"/>
                <w:sz w:val="24"/>
                <w:szCs w:val="24"/>
              </w:rPr>
              <w:t>的各界人士合作，共同为幼儿创造一个良好的社会文化氛围</w:t>
            </w:r>
            <w:r>
              <w:rPr>
                <w:rFonts w:hint="default"/>
                <w:color w:val="auto"/>
                <w:spacing w:val="1"/>
                <w:sz w:val="24"/>
                <w:szCs w:val="24"/>
              </w:rPr>
              <w:t>，幼儿教师还应该学会如何</w:t>
            </w:r>
            <w:r>
              <w:rPr>
                <w:rFonts w:hint="default"/>
                <w:color w:val="auto"/>
                <w:sz w:val="24"/>
                <w:szCs w:val="24"/>
              </w:rPr>
              <w:t xml:space="preserve"> </w:t>
            </w:r>
            <w:r>
              <w:rPr>
                <w:rFonts w:hint="default"/>
                <w:color w:val="auto"/>
                <w:spacing w:val="-2"/>
                <w:sz w:val="24"/>
                <w:szCs w:val="24"/>
              </w:rPr>
              <w:t>帮助那些有特殊需要的家庭和他们的孩子。</w:t>
            </w:r>
          </w:p>
          <w:p w14:paraId="592554EE">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（三）课程结构、教学内容的设置及实施</w:t>
            </w:r>
          </w:p>
          <w:p w14:paraId="7830801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8"/>
                <w:sz w:val="24"/>
                <w:szCs w:val="24"/>
              </w:rPr>
              <w:t>这一组标准包括理解掌握怎样为乳儿、婴儿、幼儿和小学低年级儿童选择语言、文学、</w:t>
            </w:r>
            <w:r>
              <w:rPr>
                <w:rFonts w:hint="default"/>
                <w:color w:val="auto"/>
                <w:spacing w:val="4"/>
                <w:sz w:val="24"/>
                <w:szCs w:val="24"/>
              </w:rPr>
              <w:t xml:space="preserve"> </w:t>
            </w:r>
            <w:r>
              <w:rPr>
                <w:rFonts w:hint="default"/>
                <w:color w:val="auto"/>
                <w:spacing w:val="-1"/>
                <w:sz w:val="24"/>
                <w:szCs w:val="24"/>
              </w:rPr>
              <w:t>数学、自然科学、社会学习、艺术、健康和安全等方面的教学内容并付诸教学实践。</w:t>
            </w:r>
          </w:p>
          <w:p w14:paraId="67518574">
            <w:pPr>
              <w:pStyle w:val="7"/>
              <w:keepNext w:val="0"/>
              <w:keepLines w:val="0"/>
              <w:numPr>
                <w:ilvl w:val="0"/>
                <w:numId w:val="0"/>
              </w:numPr>
              <w:suppressLineNumbers w:val="0"/>
              <w:spacing w:before="52" w:beforeAutospacing="0" w:after="0" w:afterAutospacing="0" w:line="207" w:lineRule="auto"/>
              <w:ind w:left="0" w:right="0"/>
              <w:rPr>
                <w:rFonts w:hint="default"/>
                <w:color w:val="auto"/>
                <w:sz w:val="24"/>
                <w:szCs w:val="24"/>
              </w:rPr>
            </w:pPr>
          </w:p>
          <w:p w14:paraId="49E6B2EA">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（四）健康、安全和营养</w:t>
            </w:r>
          </w:p>
          <w:p w14:paraId="0FA62CE9">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2"/>
                <w:sz w:val="24"/>
                <w:szCs w:val="24"/>
              </w:rPr>
              <w:t>这一组标准包括怎样去创设管理一个有利于</w:t>
            </w:r>
            <w:r>
              <w:rPr>
                <w:rFonts w:hint="default"/>
                <w:color w:val="auto"/>
                <w:spacing w:val="1"/>
                <w:sz w:val="24"/>
                <w:szCs w:val="24"/>
              </w:rPr>
              <w:t>乳儿期、婴儿期、幼儿期和小学年龄阶</w:t>
            </w:r>
            <w:r>
              <w:rPr>
                <w:rFonts w:hint="default"/>
                <w:color w:val="auto"/>
                <w:sz w:val="24"/>
                <w:szCs w:val="24"/>
              </w:rPr>
              <w:t xml:space="preserve"> </w:t>
            </w:r>
            <w:r>
              <w:rPr>
                <w:rFonts w:hint="default"/>
                <w:color w:val="auto"/>
                <w:spacing w:val="1"/>
                <w:sz w:val="24"/>
                <w:szCs w:val="24"/>
              </w:rPr>
              <w:t>段的儿童的健康、安全和营养的基本管理程序以及根据儿童常见病和传染病防治而进行</w:t>
            </w:r>
            <w:r>
              <w:rPr>
                <w:rFonts w:hint="default"/>
                <w:color w:val="auto"/>
                <w:spacing w:val="18"/>
                <w:sz w:val="24"/>
                <w:szCs w:val="24"/>
              </w:rPr>
              <w:t xml:space="preserve"> </w:t>
            </w:r>
            <w:r>
              <w:rPr>
                <w:rFonts w:hint="default"/>
                <w:color w:val="auto"/>
                <w:spacing w:val="-3"/>
                <w:sz w:val="24"/>
                <w:szCs w:val="24"/>
              </w:rPr>
              <w:t>健康和安全管理的基本程序。</w:t>
            </w:r>
          </w:p>
          <w:p w14:paraId="469DBDBD">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（五）实习经验和个人职业修养</w:t>
            </w:r>
          </w:p>
          <w:p w14:paraId="5400F5C2">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1"/>
                <w:sz w:val="24"/>
                <w:szCs w:val="24"/>
              </w:rPr>
              <w:t>这一组标准包括实施一个高质量的乳儿的、婴儿的、幼儿的、小学儿童的教学计划</w:t>
            </w:r>
            <w:r>
              <w:rPr>
                <w:rFonts w:hint="default"/>
                <w:color w:val="auto"/>
                <w:spacing w:val="3"/>
                <w:sz w:val="24"/>
                <w:szCs w:val="24"/>
              </w:rPr>
              <w:t xml:space="preserve"> </w:t>
            </w:r>
            <w:r>
              <w:rPr>
                <w:rFonts w:hint="default"/>
                <w:color w:val="auto"/>
                <w:spacing w:val="2"/>
                <w:sz w:val="24"/>
                <w:szCs w:val="24"/>
              </w:rPr>
              <w:t>所需要的知识、理解力和对不同社会文化背景的差别与特殊需要的</w:t>
            </w:r>
            <w:r>
              <w:rPr>
                <w:rFonts w:hint="default"/>
                <w:color w:val="auto"/>
                <w:spacing w:val="1"/>
                <w:sz w:val="24"/>
                <w:szCs w:val="24"/>
              </w:rPr>
              <w:t>鉴别力。它还要求具</w:t>
            </w:r>
            <w:r>
              <w:rPr>
                <w:rFonts w:hint="default"/>
                <w:color w:val="auto"/>
                <w:sz w:val="24"/>
                <w:szCs w:val="24"/>
              </w:rPr>
              <w:t xml:space="preserve"> </w:t>
            </w:r>
            <w:r>
              <w:rPr>
                <w:rFonts w:hint="default"/>
                <w:color w:val="auto"/>
                <w:spacing w:val="1"/>
                <w:sz w:val="24"/>
                <w:szCs w:val="24"/>
              </w:rPr>
              <w:t xml:space="preserve">备 </w:t>
            </w:r>
            <w:r>
              <w:rPr>
                <w:rFonts w:hint="default" w:ascii="Times New Roman" w:hAnsi="Times New Roman" w:eastAsia="Times New Roman" w:cs="Times New Roman"/>
                <w:color w:val="auto"/>
                <w:spacing w:val="1"/>
                <w:sz w:val="24"/>
                <w:szCs w:val="24"/>
              </w:rPr>
              <w:t xml:space="preserve">300 </w:t>
            </w:r>
            <w:r>
              <w:rPr>
                <w:rFonts w:hint="default"/>
                <w:color w:val="auto"/>
                <w:spacing w:val="1"/>
                <w:sz w:val="24"/>
                <w:szCs w:val="24"/>
              </w:rPr>
              <w:t>个小时的在不同幼儿教育机构中照管两个不同年龄儿童小组的经验；</w:t>
            </w:r>
            <w:r>
              <w:rPr>
                <w:rFonts w:hint="default"/>
                <w:color w:val="auto"/>
                <w:sz w:val="24"/>
                <w:szCs w:val="24"/>
              </w:rPr>
              <w:t xml:space="preserve">指导文化和 </w:t>
            </w:r>
            <w:r>
              <w:rPr>
                <w:rFonts w:hint="default"/>
                <w:color w:val="auto"/>
                <w:spacing w:val="2"/>
                <w:sz w:val="24"/>
                <w:szCs w:val="24"/>
              </w:rPr>
              <w:t>经济背景不同、特殊需要各异的家庭和孩子进行相互影响的经验，</w:t>
            </w:r>
            <w:r>
              <w:rPr>
                <w:rFonts w:hint="default"/>
                <w:color w:val="auto"/>
                <w:spacing w:val="1"/>
                <w:sz w:val="24"/>
                <w:szCs w:val="24"/>
              </w:rPr>
              <w:t>以及与其他幼教工作</w:t>
            </w:r>
            <w:r>
              <w:rPr>
                <w:rFonts w:hint="default"/>
                <w:color w:val="auto"/>
                <w:sz w:val="24"/>
                <w:szCs w:val="24"/>
              </w:rPr>
              <w:t xml:space="preserve"> </w:t>
            </w:r>
            <w:r>
              <w:rPr>
                <w:rFonts w:hint="default"/>
                <w:color w:val="auto"/>
                <w:spacing w:val="-4"/>
                <w:sz w:val="24"/>
                <w:szCs w:val="24"/>
              </w:rPr>
              <w:t>者一起工作的经验。</w:t>
            </w:r>
          </w:p>
          <w:p w14:paraId="29D44DE1">
            <w:pPr>
              <w:pStyle w:val="7"/>
              <w:keepNext w:val="0"/>
              <w:keepLines w:val="0"/>
              <w:suppressLineNumbers w:val="0"/>
              <w:spacing w:before="0" w:beforeAutospacing="0" w:after="0" w:afterAutospacing="0" w:line="240" w:lineRule="auto"/>
              <w:ind w:left="0" w:right="0"/>
              <w:outlineLvl w:val="1"/>
              <w:rPr>
                <w:rFonts w:hint="default"/>
                <w:color w:val="auto"/>
                <w:sz w:val="24"/>
                <w:szCs w:val="24"/>
              </w:rPr>
            </w:pPr>
            <w:r>
              <w:rPr>
                <w:rFonts w:hint="default"/>
                <w:color w:val="auto"/>
                <w:spacing w:val="-3"/>
                <w:sz w:val="24"/>
                <w:szCs w:val="24"/>
              </w:rPr>
              <w:t>四、教师的选聘和任用</w:t>
            </w:r>
          </w:p>
          <w:p w14:paraId="67E83A61">
            <w:pPr>
              <w:pStyle w:val="7"/>
              <w:keepNext w:val="0"/>
              <w:keepLines w:val="0"/>
              <w:suppressLineNumbers w:val="0"/>
              <w:spacing w:before="0" w:beforeAutospacing="0" w:after="0" w:afterAutospacing="0" w:line="240" w:lineRule="auto"/>
              <w:ind w:left="0" w:right="0" w:firstLine="0"/>
              <w:jc w:val="both"/>
              <w:rPr>
                <w:rFonts w:hint="default"/>
                <w:color w:val="auto"/>
                <w:sz w:val="24"/>
                <w:szCs w:val="24"/>
              </w:rPr>
            </w:pPr>
            <w:r>
              <w:rPr>
                <w:rFonts w:hint="default"/>
                <w:color w:val="auto"/>
                <w:spacing w:val="2"/>
                <w:sz w:val="24"/>
                <w:szCs w:val="24"/>
              </w:rPr>
              <w:t>人员的选聘是保证教职工队伍质量的第一关，它影响着幼儿园内</w:t>
            </w:r>
            <w:r>
              <w:rPr>
                <w:rFonts w:hint="default"/>
                <w:color w:val="auto"/>
                <w:spacing w:val="3"/>
                <w:sz w:val="24"/>
                <w:szCs w:val="24"/>
              </w:rPr>
              <w:t xml:space="preserve"> </w:t>
            </w:r>
            <w:r>
              <w:rPr>
                <w:rFonts w:hint="default"/>
                <w:color w:val="auto"/>
                <w:spacing w:val="2"/>
                <w:sz w:val="24"/>
                <w:szCs w:val="24"/>
              </w:rPr>
              <w:t>部风气与人际关系的形成，它关系到保教质量的提高。因此，在选用</w:t>
            </w:r>
            <w:r>
              <w:rPr>
                <w:rFonts w:hint="default"/>
                <w:color w:val="auto"/>
                <w:spacing w:val="12"/>
                <w:sz w:val="24"/>
                <w:szCs w:val="24"/>
              </w:rPr>
              <w:t xml:space="preserve"> </w:t>
            </w:r>
            <w:r>
              <w:rPr>
                <w:rFonts w:hint="default"/>
                <w:color w:val="auto"/>
                <w:spacing w:val="7"/>
                <w:sz w:val="24"/>
                <w:szCs w:val="24"/>
              </w:rPr>
              <w:t>人员时要遵循现代管理的用人观，把好“进人”</w:t>
            </w:r>
            <w:r>
              <w:rPr>
                <w:rFonts w:hint="default"/>
                <w:color w:val="auto"/>
                <w:spacing w:val="6"/>
                <w:sz w:val="24"/>
                <w:szCs w:val="24"/>
              </w:rPr>
              <w:t>关。</w:t>
            </w:r>
          </w:p>
          <w:p w14:paraId="4DAA60B5">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（一）选用人员应遵循的原则</w:t>
            </w:r>
          </w:p>
          <w:p w14:paraId="3CBA87D9">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选用人员的根本要求是知人善任、人尽其才。</w:t>
            </w:r>
          </w:p>
          <w:p w14:paraId="4BD6632B">
            <w:pPr>
              <w:pStyle w:val="7"/>
              <w:keepNext w:val="0"/>
              <w:keepLines w:val="0"/>
              <w:numPr>
                <w:ilvl w:val="0"/>
                <w:numId w:val="2"/>
              </w:numPr>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因事用人的原则</w:t>
            </w:r>
          </w:p>
          <w:p w14:paraId="2498815E">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3"/>
                <w:sz w:val="24"/>
                <w:szCs w:val="24"/>
              </w:rPr>
              <w:t>2. 用人之长的原则</w:t>
            </w:r>
          </w:p>
          <w:p w14:paraId="27A56D53">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3. 用人唯贤，严格要求的原则</w:t>
            </w:r>
          </w:p>
          <w:p w14:paraId="5AD87801">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4. 用人唯精，重视效益的原则</w:t>
            </w:r>
          </w:p>
          <w:p w14:paraId="4A3982FB">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（二）创造条件合理用人，充分发挥教职工的作用</w:t>
            </w:r>
          </w:p>
          <w:p w14:paraId="56F72C07">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1. 知人善任，各得其所</w:t>
            </w:r>
          </w:p>
          <w:p w14:paraId="33681309">
            <w:pPr>
              <w:pStyle w:val="7"/>
              <w:keepNext w:val="0"/>
              <w:keepLines w:val="0"/>
              <w:suppressLineNumbers w:val="0"/>
              <w:spacing w:before="0" w:beforeAutospacing="0" w:after="0" w:afterAutospacing="0" w:line="240" w:lineRule="auto"/>
              <w:ind w:left="0" w:right="0"/>
              <w:rPr>
                <w:rFonts w:hint="default"/>
                <w:color w:val="auto"/>
                <w:spacing w:val="-2"/>
                <w:sz w:val="24"/>
                <w:szCs w:val="24"/>
              </w:rPr>
            </w:pPr>
            <w:r>
              <w:rPr>
                <w:rFonts w:hint="default"/>
                <w:color w:val="auto"/>
                <w:spacing w:val="-2"/>
                <w:sz w:val="24"/>
                <w:szCs w:val="24"/>
              </w:rPr>
              <w:t>2. 优势互补，合理结构</w:t>
            </w:r>
          </w:p>
          <w:p w14:paraId="5E2AB7CF">
            <w:pPr>
              <w:pStyle w:val="7"/>
              <w:keepNext w:val="0"/>
              <w:keepLines w:val="0"/>
              <w:suppressLineNumbers w:val="0"/>
              <w:spacing w:before="0" w:beforeAutospacing="0" w:after="0" w:afterAutospacing="0" w:line="240" w:lineRule="auto"/>
              <w:ind w:left="0" w:right="0"/>
              <w:rPr>
                <w:rFonts w:hint="default"/>
                <w:color w:val="auto"/>
                <w:spacing w:val="-2"/>
                <w:sz w:val="24"/>
                <w:szCs w:val="24"/>
              </w:rPr>
            </w:pPr>
            <w:r>
              <w:rPr>
                <w:rFonts w:hint="default"/>
                <w:color w:val="auto"/>
                <w:spacing w:val="-3"/>
                <w:sz w:val="24"/>
                <w:szCs w:val="24"/>
              </w:rPr>
              <w:t>3. 充分表现，委以责任</w:t>
            </w:r>
          </w:p>
          <w:p w14:paraId="26221F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b/>
                <w:bCs/>
                <w:color w:val="548235" w:themeColor="accent6" w:themeShade="BF"/>
                <w:kern w:val="2"/>
                <w:sz w:val="24"/>
                <w:szCs w:val="24"/>
                <w:lang w:val="en-US" w:eastAsia="zh-CN" w:bidi="ar"/>
              </w:rPr>
              <w:t>【学生】</w:t>
            </w:r>
            <w:r>
              <w:rPr>
                <w:rFonts w:hint="eastAsia" w:ascii="宋体" w:hAnsi="宋体" w:eastAsia="宋体" w:cs="宋体"/>
                <w:color w:val="548235" w:themeColor="accent6" w:themeShade="BF"/>
                <w:kern w:val="2"/>
                <w:sz w:val="24"/>
                <w:szCs w:val="24"/>
                <w:lang w:val="en-US" w:eastAsia="zh-CN" w:bidi="ar"/>
              </w:rPr>
              <w:t>思考、讨论。</w:t>
            </w:r>
          </w:p>
        </w:tc>
        <w:tc>
          <w:tcPr>
            <w:tcW w:w="1915" w:type="dxa"/>
            <w:tcBorders>
              <w:tl2br w:val="nil"/>
              <w:tr2bl w:val="nil"/>
            </w:tcBorders>
            <w:vAlign w:val="center"/>
          </w:tcPr>
          <w:p w14:paraId="024C5AD1">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rPr>
              <w:t>教师</w:t>
            </w:r>
            <w:r>
              <w:rPr>
                <w:rFonts w:hint="eastAsia" w:ascii="Times New Roman" w:hAnsi="Times New Roman"/>
                <w:b w:val="0"/>
                <w:bCs w:val="0"/>
                <w:sz w:val="24"/>
                <w:szCs w:val="24"/>
                <w:lang w:val="en-US" w:eastAsia="zh-CN"/>
              </w:rPr>
              <w:t>与学生共同从不同维度讨论教师的素质问题，以增强学生们不断提高自我素质的意识和责任</w:t>
            </w:r>
          </w:p>
        </w:tc>
      </w:tr>
      <w:tr w14:paraId="4920A42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15CFFDC">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19F464ED">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39DFC5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18A543DF">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这节课我们一起</w:t>
            </w:r>
            <w:r>
              <w:rPr>
                <w:rFonts w:hint="eastAsia" w:ascii="宋体" w:hAnsi="宋体" w:cs="宋体"/>
                <w:b/>
                <w:bCs w:val="0"/>
                <w:kern w:val="2"/>
                <w:sz w:val="24"/>
                <w:szCs w:val="24"/>
                <w:lang w:val="en-US" w:eastAsia="zh-CN" w:bidi="ar"/>
              </w:rPr>
              <w:t>共同讨论了有关幼儿园教师的素质</w:t>
            </w:r>
          </w:p>
        </w:tc>
        <w:tc>
          <w:tcPr>
            <w:tcW w:w="1915" w:type="dxa"/>
            <w:tcBorders>
              <w:tl2br w:val="nil"/>
              <w:tr2bl w:val="nil"/>
            </w:tcBorders>
            <w:vAlign w:val="center"/>
          </w:tcPr>
          <w:p w14:paraId="1E0172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2CBB0AA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BF90F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45EBF7F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4110B34D">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讨论幼儿园教师的素质</w:t>
            </w:r>
          </w:p>
        </w:tc>
        <w:tc>
          <w:tcPr>
            <w:tcW w:w="1915" w:type="dxa"/>
            <w:tcBorders>
              <w:tl2br w:val="nil"/>
              <w:tr2bl w:val="nil"/>
            </w:tcBorders>
            <w:vAlign w:val="center"/>
          </w:tcPr>
          <w:p w14:paraId="6F044B0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r w14:paraId="596B634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9110578">
            <w:pPr>
              <w:keepNext w:val="0"/>
              <w:keepLines w:val="0"/>
              <w:suppressLineNumbers w:val="0"/>
              <w:spacing w:before="0" w:beforeAutospacing="0" w:after="0" w:afterAutospacing="0" w:line="240" w:lineRule="auto"/>
              <w:ind w:left="0" w:right="0"/>
              <w:jc w:val="center"/>
              <w:rPr>
                <w:rFonts w:hint="eastAsia" w:ascii="宋体" w:hAnsi="宋体" w:eastAsia="宋体" w:cs="宋体"/>
                <w:b/>
                <w:color w:val="806000" w:themeColor="accent4" w:themeShade="80"/>
                <w:sz w:val="28"/>
                <w:szCs w:val="28"/>
              </w:rPr>
            </w:pPr>
            <w:r>
              <w:rPr>
                <w:rFonts w:hint="eastAsia" w:ascii="宋体" w:hAnsi="宋体" w:eastAsia="宋体" w:cs="宋体"/>
                <w:b/>
                <w:color w:val="806000" w:themeColor="accent4" w:themeShade="80"/>
                <w:sz w:val="28"/>
                <w:szCs w:val="28"/>
                <w:lang w:eastAsia="zh-CN"/>
              </w:rPr>
              <w:t>知识讲解</w:t>
            </w:r>
            <w:r>
              <w:rPr>
                <w:rFonts w:hint="eastAsia" w:ascii="宋体" w:hAnsi="宋体" w:eastAsia="宋体" w:cs="宋体"/>
                <w:color w:val="806000" w:themeColor="accent4" w:themeShade="80"/>
                <w:sz w:val="28"/>
                <w:szCs w:val="28"/>
              </w:rPr>
              <w:t>（45min）</w:t>
            </w:r>
          </w:p>
        </w:tc>
        <w:tc>
          <w:tcPr>
            <w:tcW w:w="7479" w:type="dxa"/>
            <w:tcBorders>
              <w:tl2br w:val="nil"/>
              <w:tr2bl w:val="nil"/>
            </w:tcBorders>
            <w:vAlign w:val="center"/>
          </w:tcPr>
          <w:p w14:paraId="709BC976">
            <w:pPr>
              <w:pStyle w:val="7"/>
              <w:keepNext w:val="0"/>
              <w:keepLines w:val="0"/>
              <w:suppressLineNumbers w:val="0"/>
              <w:spacing w:before="0" w:beforeAutospacing="0" w:after="0" w:afterAutospacing="0" w:line="240" w:lineRule="auto"/>
              <w:ind w:left="0" w:right="0"/>
              <w:outlineLvl w:val="0"/>
              <w:rPr>
                <w:rFonts w:hint="default" w:ascii="Arial"/>
                <w:sz w:val="24"/>
                <w:szCs w:val="24"/>
              </w:rPr>
            </w:pPr>
            <w:r>
              <w:rPr>
                <w:rFonts w:hint="default"/>
                <w:color w:val="231916"/>
                <w:spacing w:val="-1"/>
                <w:sz w:val="24"/>
                <w:szCs w:val="24"/>
              </w:rPr>
              <w:t>任务三   家长及社区工作</w:t>
            </w:r>
          </w:p>
          <w:p w14:paraId="447E7F57">
            <w:pPr>
              <w:pStyle w:val="7"/>
              <w:keepNext w:val="0"/>
              <w:keepLines w:val="0"/>
              <w:suppressLineNumbers w:val="0"/>
              <w:spacing w:before="0" w:beforeAutospacing="0" w:after="0" w:afterAutospacing="0" w:line="240" w:lineRule="auto"/>
              <w:ind w:left="0" w:right="0"/>
              <w:outlineLvl w:val="1"/>
              <w:rPr>
                <w:rFonts w:hint="default"/>
                <w:color w:val="auto"/>
                <w:sz w:val="24"/>
                <w:szCs w:val="24"/>
              </w:rPr>
            </w:pPr>
            <w:r>
              <w:rPr>
                <w:rFonts w:hint="default"/>
                <w:color w:val="auto"/>
                <w:spacing w:val="-3"/>
                <w:sz w:val="24"/>
                <w:szCs w:val="24"/>
              </w:rPr>
              <w:t>一、家长及社区工作的意义</w:t>
            </w:r>
          </w:p>
          <w:p w14:paraId="1864E9D3">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（一）家长工作的意义</w:t>
            </w:r>
          </w:p>
          <w:p w14:paraId="73B35D5D">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z w:val="24"/>
                <w:szCs w:val="24"/>
              </w:rPr>
              <w:t>1. 做好家长工作，能够促进幼儿身心和谐发展、健康成长</w:t>
            </w:r>
          </w:p>
          <w:p w14:paraId="137C2B37">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1"/>
                <w:sz w:val="24"/>
                <w:szCs w:val="24"/>
              </w:rPr>
              <w:t>2. 做好家长工作，能够为幼儿园教育增添智慧和活力</w:t>
            </w:r>
          </w:p>
          <w:p w14:paraId="52FD841B">
            <w:pPr>
              <w:pStyle w:val="7"/>
              <w:keepNext w:val="0"/>
              <w:keepLines w:val="0"/>
              <w:suppressLineNumbers w:val="0"/>
              <w:spacing w:before="0" w:beforeAutospacing="0" w:after="0" w:afterAutospacing="0" w:line="240" w:lineRule="auto"/>
              <w:ind w:left="0" w:right="0"/>
              <w:rPr>
                <w:rFonts w:hint="default"/>
                <w:color w:val="auto"/>
                <w:sz w:val="24"/>
                <w:szCs w:val="24"/>
              </w:rPr>
            </w:pPr>
            <w:r>
              <w:rPr>
                <w:rFonts w:hint="default"/>
                <w:color w:val="auto"/>
                <w:spacing w:val="-2"/>
                <w:sz w:val="24"/>
                <w:szCs w:val="24"/>
              </w:rPr>
              <w:t>3. 做好家长工作，能够使家长科学育儿</w:t>
            </w:r>
          </w:p>
          <w:p w14:paraId="660EC23B">
            <w:pPr>
              <w:pStyle w:val="7"/>
              <w:keepNext w:val="0"/>
              <w:keepLines w:val="0"/>
              <w:suppressLineNumbers w:val="0"/>
              <w:spacing w:before="0" w:beforeAutospacing="0" w:after="0" w:afterAutospacing="0" w:line="240" w:lineRule="auto"/>
              <w:ind w:left="0" w:right="0"/>
              <w:rPr>
                <w:rFonts w:hint="default"/>
                <w:color w:val="auto"/>
                <w:spacing w:val="-1"/>
                <w:sz w:val="24"/>
                <w:szCs w:val="24"/>
              </w:rPr>
            </w:pPr>
            <w:r>
              <w:rPr>
                <w:rFonts w:hint="default"/>
                <w:color w:val="auto"/>
                <w:spacing w:val="-1"/>
                <w:sz w:val="24"/>
                <w:szCs w:val="24"/>
              </w:rPr>
              <w:t>4. 做好家长工作，能更有效地实现亲子互动，构建学习型家庭</w:t>
            </w:r>
          </w:p>
          <w:p w14:paraId="66D82533">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（二）社区工作的意义</w:t>
            </w:r>
          </w:p>
          <w:p w14:paraId="29FFA896">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1"/>
                <w:sz w:val="24"/>
                <w:szCs w:val="24"/>
              </w:rPr>
              <w:t>（</w:t>
            </w:r>
            <w:r>
              <w:rPr>
                <w:rFonts w:hint="default"/>
                <w:color w:val="auto"/>
                <w:spacing w:val="-32"/>
                <w:sz w:val="24"/>
                <w:szCs w:val="24"/>
              </w:rPr>
              <w:t xml:space="preserve"> </w:t>
            </w:r>
            <w:r>
              <w:rPr>
                <w:rFonts w:hint="default" w:ascii="Times New Roman" w:hAnsi="Times New Roman" w:eastAsia="Times New Roman" w:cs="Times New Roman"/>
                <w:color w:val="auto"/>
                <w:spacing w:val="1"/>
                <w:sz w:val="24"/>
                <w:szCs w:val="24"/>
              </w:rPr>
              <w:t>1</w:t>
            </w:r>
            <w:r>
              <w:rPr>
                <w:rFonts w:hint="default" w:ascii="Times New Roman" w:hAnsi="Times New Roman" w:eastAsia="Times New Roman" w:cs="Times New Roman"/>
                <w:color w:val="auto"/>
                <w:spacing w:val="-31"/>
                <w:sz w:val="24"/>
                <w:szCs w:val="24"/>
              </w:rPr>
              <w:t xml:space="preserve"> </w:t>
            </w:r>
            <w:r>
              <w:rPr>
                <w:rFonts w:hint="default"/>
                <w:color w:val="auto"/>
                <w:spacing w:val="1"/>
                <w:sz w:val="24"/>
                <w:szCs w:val="24"/>
              </w:rPr>
              <w:t>）社区学前教育可以充分利用社会资源，包括当地的自然资源、人文资源等，</w:t>
            </w:r>
            <w:r>
              <w:rPr>
                <w:rFonts w:hint="default"/>
                <w:color w:val="auto"/>
                <w:sz w:val="24"/>
                <w:szCs w:val="24"/>
              </w:rPr>
              <w:t xml:space="preserve"> </w:t>
            </w:r>
            <w:r>
              <w:rPr>
                <w:rFonts w:hint="default"/>
                <w:color w:val="auto"/>
                <w:spacing w:val="-1"/>
                <w:sz w:val="24"/>
                <w:szCs w:val="24"/>
              </w:rPr>
              <w:t>广泛动员并组织协调各方面力量，发展幼教事业，为更多幼儿提供受教育的机会。</w:t>
            </w:r>
          </w:p>
          <w:p w14:paraId="3D56DC2A">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w:t>
            </w:r>
            <w:r>
              <w:rPr>
                <w:rFonts w:hint="default" w:ascii="Times New Roman" w:hAnsi="Times New Roman" w:eastAsia="Times New Roman" w:cs="Times New Roman"/>
                <w:color w:val="auto"/>
                <w:spacing w:val="3"/>
                <w:sz w:val="24"/>
                <w:szCs w:val="24"/>
              </w:rPr>
              <w:t>2</w:t>
            </w:r>
            <w:r>
              <w:rPr>
                <w:rFonts w:hint="default" w:ascii="Times New Roman" w:hAnsi="Times New Roman" w:eastAsia="Times New Roman" w:cs="Times New Roman"/>
                <w:color w:val="auto"/>
                <w:spacing w:val="-31"/>
                <w:sz w:val="24"/>
                <w:szCs w:val="24"/>
              </w:rPr>
              <w:t xml:space="preserve"> </w:t>
            </w:r>
            <w:r>
              <w:rPr>
                <w:rFonts w:hint="default"/>
                <w:color w:val="auto"/>
                <w:spacing w:val="3"/>
                <w:sz w:val="24"/>
                <w:szCs w:val="24"/>
              </w:rPr>
              <w:t>）社区教育有益于使幼儿教育从封闭走向开放，注重</w:t>
            </w:r>
            <w:r>
              <w:rPr>
                <w:rFonts w:hint="default"/>
                <w:color w:val="auto"/>
                <w:spacing w:val="2"/>
                <w:sz w:val="24"/>
                <w:szCs w:val="24"/>
              </w:rPr>
              <w:t>家庭、教育机构与社区中</w:t>
            </w:r>
            <w:r>
              <w:rPr>
                <w:rFonts w:hint="default"/>
                <w:color w:val="auto"/>
                <w:sz w:val="24"/>
                <w:szCs w:val="24"/>
              </w:rPr>
              <w:t xml:space="preserve"> </w:t>
            </w:r>
            <w:r>
              <w:rPr>
                <w:rFonts w:hint="default"/>
                <w:color w:val="auto"/>
                <w:spacing w:val="-1"/>
                <w:sz w:val="24"/>
                <w:szCs w:val="24"/>
              </w:rPr>
              <w:t>各种教育因素的有机联系，发挥整体优化功能，提高</w:t>
            </w:r>
            <w:r>
              <w:rPr>
                <w:rFonts w:hint="default"/>
                <w:color w:val="auto"/>
                <w:spacing w:val="-2"/>
                <w:sz w:val="24"/>
                <w:szCs w:val="24"/>
              </w:rPr>
              <w:t>教育质量。</w:t>
            </w:r>
          </w:p>
          <w:p w14:paraId="1E9BD8FA">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w:t>
            </w:r>
            <w:r>
              <w:rPr>
                <w:rFonts w:hint="default" w:ascii="Times New Roman" w:hAnsi="Times New Roman" w:eastAsia="Times New Roman" w:cs="Times New Roman"/>
                <w:color w:val="auto"/>
                <w:spacing w:val="3"/>
                <w:sz w:val="24"/>
                <w:szCs w:val="24"/>
              </w:rPr>
              <w:t>3</w:t>
            </w:r>
            <w:r>
              <w:rPr>
                <w:rFonts w:hint="default" w:ascii="Times New Roman" w:hAnsi="Times New Roman" w:eastAsia="Times New Roman" w:cs="Times New Roman"/>
                <w:color w:val="auto"/>
                <w:spacing w:val="-30"/>
                <w:sz w:val="24"/>
                <w:szCs w:val="24"/>
              </w:rPr>
              <w:t xml:space="preserve"> </w:t>
            </w:r>
            <w:r>
              <w:rPr>
                <w:rFonts w:hint="default"/>
                <w:color w:val="auto"/>
                <w:spacing w:val="3"/>
                <w:sz w:val="24"/>
                <w:szCs w:val="24"/>
              </w:rPr>
              <w:t>）发展社区教育可以增强地方自主性，使幼儿教育更好地立足当地实际</w:t>
            </w:r>
            <w:r>
              <w:rPr>
                <w:rFonts w:hint="default"/>
                <w:color w:val="auto"/>
                <w:spacing w:val="2"/>
                <w:sz w:val="24"/>
                <w:szCs w:val="24"/>
              </w:rPr>
              <w:t>，因地</w:t>
            </w:r>
            <w:r>
              <w:rPr>
                <w:rFonts w:hint="default"/>
                <w:color w:val="auto"/>
                <w:sz w:val="24"/>
                <w:szCs w:val="24"/>
              </w:rPr>
              <w:t xml:space="preserve"> </w:t>
            </w:r>
            <w:r>
              <w:rPr>
                <w:rFonts w:hint="default"/>
                <w:color w:val="auto"/>
                <w:spacing w:val="-3"/>
                <w:sz w:val="24"/>
                <w:szCs w:val="24"/>
              </w:rPr>
              <w:t>制宜，形成各自的特色。</w:t>
            </w:r>
          </w:p>
          <w:p w14:paraId="0751D66F">
            <w:pPr>
              <w:pStyle w:val="7"/>
              <w:keepNext w:val="0"/>
              <w:keepLines w:val="0"/>
              <w:suppressLineNumbers w:val="0"/>
              <w:spacing w:before="0" w:beforeAutospacing="0" w:after="0" w:afterAutospacing="0" w:line="240" w:lineRule="auto"/>
              <w:ind w:left="0" w:right="0" w:firstLine="0"/>
              <w:rPr>
                <w:rFonts w:hint="default"/>
                <w:color w:val="auto"/>
                <w:spacing w:val="-2"/>
                <w:sz w:val="24"/>
                <w:szCs w:val="24"/>
              </w:rPr>
            </w:pPr>
            <w:r>
              <w:rPr>
                <w:rFonts w:hint="default"/>
                <w:color w:val="auto"/>
                <w:spacing w:val="3"/>
                <w:sz w:val="24"/>
                <w:szCs w:val="24"/>
              </w:rPr>
              <w:t>（</w:t>
            </w:r>
            <w:r>
              <w:rPr>
                <w:rFonts w:hint="default" w:ascii="Times New Roman" w:hAnsi="Times New Roman" w:eastAsia="Times New Roman" w:cs="Times New Roman"/>
                <w:color w:val="auto"/>
                <w:spacing w:val="3"/>
                <w:sz w:val="24"/>
                <w:szCs w:val="24"/>
              </w:rPr>
              <w:t>4</w:t>
            </w:r>
            <w:r>
              <w:rPr>
                <w:rFonts w:hint="default" w:ascii="Times New Roman" w:hAnsi="Times New Roman" w:eastAsia="Times New Roman" w:cs="Times New Roman"/>
                <w:color w:val="auto"/>
                <w:spacing w:val="-31"/>
                <w:sz w:val="24"/>
                <w:szCs w:val="24"/>
              </w:rPr>
              <w:t xml:space="preserve"> </w:t>
            </w:r>
            <w:r>
              <w:rPr>
                <w:rFonts w:hint="default"/>
                <w:color w:val="auto"/>
                <w:spacing w:val="3"/>
                <w:sz w:val="24"/>
                <w:szCs w:val="24"/>
              </w:rPr>
              <w:t>）社区学前教育可以扩大幼儿教育的社会职能，有益于发挥教育</w:t>
            </w:r>
            <w:r>
              <w:rPr>
                <w:rFonts w:hint="default"/>
                <w:color w:val="auto"/>
                <w:spacing w:val="2"/>
                <w:sz w:val="24"/>
                <w:szCs w:val="24"/>
              </w:rPr>
              <w:t>对当地社会和</w:t>
            </w:r>
            <w:r>
              <w:rPr>
                <w:rFonts w:hint="default"/>
                <w:color w:val="auto"/>
                <w:sz w:val="24"/>
                <w:szCs w:val="24"/>
              </w:rPr>
              <w:t xml:space="preserve"> </w:t>
            </w:r>
            <w:r>
              <w:rPr>
                <w:rFonts w:hint="default"/>
                <w:color w:val="auto"/>
                <w:spacing w:val="-2"/>
                <w:sz w:val="24"/>
                <w:szCs w:val="24"/>
              </w:rPr>
              <w:t>社区发展的作用，推动两个文明建设。</w:t>
            </w:r>
          </w:p>
          <w:p w14:paraId="1BE6DB7F">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1"/>
                <w:sz w:val="24"/>
                <w:szCs w:val="24"/>
              </w:rPr>
              <w:t>二、家长及社区工作的任务和内容</w:t>
            </w:r>
          </w:p>
          <w:p w14:paraId="72743075">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（一）家长工作的主要内容</w:t>
            </w:r>
          </w:p>
          <w:p w14:paraId="39E86EAE">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1. 指导家庭教育</w:t>
            </w:r>
          </w:p>
          <w:p w14:paraId="149E67F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2. 实现家园同向、同步教育</w:t>
            </w:r>
          </w:p>
          <w:p w14:paraId="31641133">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3. 更好地为家长服务</w:t>
            </w:r>
          </w:p>
          <w:p w14:paraId="4F4A1D4E">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4. 通过家长实现幼儿园和社会的互动</w:t>
            </w:r>
          </w:p>
          <w:p w14:paraId="20E00102">
            <w:pPr>
              <w:pStyle w:val="7"/>
              <w:keepNext w:val="0"/>
              <w:keepLines w:val="0"/>
              <w:suppressLineNumbers w:val="0"/>
              <w:spacing w:before="0" w:beforeAutospacing="0" w:after="0" w:afterAutospacing="0" w:line="240" w:lineRule="auto"/>
              <w:ind w:left="0" w:right="0" w:firstLine="0"/>
              <w:rPr>
                <w:rFonts w:hint="default"/>
                <w:color w:val="auto"/>
                <w:spacing w:val="-2"/>
                <w:sz w:val="24"/>
                <w:szCs w:val="24"/>
              </w:rPr>
            </w:pPr>
          </w:p>
          <w:p w14:paraId="7CD65EEA">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（二）社区工作的主要内容</w:t>
            </w:r>
          </w:p>
          <w:p w14:paraId="3D4DB07F">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1. 幼儿园利用社区教育资源</w:t>
            </w:r>
          </w:p>
          <w:p w14:paraId="5268CEF3">
            <w:pPr>
              <w:pStyle w:val="7"/>
              <w:keepNext w:val="0"/>
              <w:keepLines w:val="0"/>
              <w:suppressLineNumbers w:val="0"/>
              <w:spacing w:before="0" w:beforeAutospacing="0" w:after="0" w:afterAutospacing="0" w:line="240" w:lineRule="auto"/>
              <w:ind w:left="0" w:right="0" w:firstLine="0"/>
              <w:rPr>
                <w:rFonts w:hint="default"/>
                <w:color w:val="auto"/>
                <w:spacing w:val="-2"/>
                <w:sz w:val="24"/>
                <w:szCs w:val="24"/>
              </w:rPr>
            </w:pPr>
            <w:r>
              <w:rPr>
                <w:rFonts w:hint="default"/>
                <w:color w:val="auto"/>
                <w:spacing w:val="-2"/>
                <w:sz w:val="24"/>
                <w:szCs w:val="24"/>
              </w:rPr>
              <w:t>2. 利用社区对幼儿进行情感教育</w:t>
            </w:r>
          </w:p>
          <w:p w14:paraId="557182B5">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3. 利用社区能够扩展幼儿园的教育资源和空间</w:t>
            </w:r>
          </w:p>
          <w:p w14:paraId="42BEFA0A">
            <w:pPr>
              <w:pStyle w:val="7"/>
              <w:keepNext w:val="0"/>
              <w:keepLines w:val="0"/>
              <w:suppressLineNumbers w:val="0"/>
              <w:spacing w:before="0" w:beforeAutospacing="0" w:after="0" w:afterAutospacing="0" w:line="240" w:lineRule="auto"/>
              <w:ind w:left="0" w:right="0" w:firstLine="0"/>
              <w:outlineLvl w:val="1"/>
              <w:rPr>
                <w:rFonts w:hint="default"/>
                <w:color w:val="auto"/>
                <w:sz w:val="24"/>
                <w:szCs w:val="24"/>
              </w:rPr>
            </w:pPr>
            <w:r>
              <w:rPr>
                <w:rFonts w:hint="default"/>
                <w:color w:val="auto"/>
                <w:spacing w:val="-2"/>
                <w:sz w:val="24"/>
                <w:szCs w:val="24"/>
              </w:rPr>
              <w:t>三、家长及社区工作的形式方法</w:t>
            </w:r>
          </w:p>
          <w:p w14:paraId="645E2788">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（一）家长工作的形式方法</w:t>
            </w:r>
          </w:p>
          <w:p w14:paraId="0C88AF5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1. 个别方式</w:t>
            </w:r>
          </w:p>
          <w:p w14:paraId="131D6110">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2. 集体方式</w:t>
            </w:r>
          </w:p>
          <w:p w14:paraId="1654D132">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3. 亲职教育</w:t>
            </w:r>
          </w:p>
          <w:p w14:paraId="1F12791D">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4. 家长委员会</w:t>
            </w:r>
          </w:p>
          <w:p w14:paraId="4EBAA8B6">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（二）社区工作的形式方法</w:t>
            </w:r>
          </w:p>
          <w:p w14:paraId="653913CC">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z w:val="24"/>
                <w:szCs w:val="24"/>
              </w:rPr>
              <w:t>1. 专家讲座</w:t>
            </w:r>
          </w:p>
          <w:p w14:paraId="1DA91281">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3"/>
                <w:sz w:val="24"/>
                <w:szCs w:val="24"/>
              </w:rPr>
              <w:t>2. 幼儿园开放活动</w:t>
            </w:r>
          </w:p>
          <w:p w14:paraId="2E700413">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4"/>
                <w:sz w:val="24"/>
                <w:szCs w:val="24"/>
              </w:rPr>
              <w:t>3. 亲子教育机构</w:t>
            </w:r>
          </w:p>
          <w:p w14:paraId="7291CAF3">
            <w:pPr>
              <w:pStyle w:val="7"/>
              <w:keepNext w:val="0"/>
              <w:keepLines w:val="0"/>
              <w:suppressLineNumbers w:val="0"/>
              <w:spacing w:before="0" w:beforeAutospacing="0" w:after="0" w:afterAutospacing="0" w:line="240" w:lineRule="auto"/>
              <w:ind w:left="0" w:right="0" w:firstLine="0"/>
              <w:rPr>
                <w:rFonts w:hint="default"/>
                <w:color w:val="auto"/>
                <w:sz w:val="24"/>
                <w:szCs w:val="24"/>
              </w:rPr>
            </w:pPr>
            <w:r>
              <w:rPr>
                <w:rFonts w:hint="default"/>
                <w:color w:val="auto"/>
                <w:spacing w:val="-2"/>
                <w:sz w:val="24"/>
                <w:szCs w:val="24"/>
              </w:rPr>
              <w:t>4. 通过参与社区活动而服务社区</w:t>
            </w:r>
          </w:p>
          <w:p w14:paraId="00219C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4"/>
                <w:szCs w:val="24"/>
                <w:lang w:val="en-US" w:eastAsia="zh-CN" w:bidi="ar"/>
              </w:rPr>
            </w:pPr>
            <w:r>
              <w:rPr>
                <w:rFonts w:hint="eastAsia" w:ascii="宋体" w:hAnsi="宋体" w:eastAsia="宋体" w:cs="宋体"/>
                <w:b/>
                <w:bCs/>
                <w:color w:val="538135"/>
                <w:kern w:val="2"/>
                <w:sz w:val="24"/>
                <w:szCs w:val="24"/>
                <w:lang w:val="en-US" w:eastAsia="zh-CN" w:bidi="ar"/>
              </w:rPr>
              <w:t>【学生】</w:t>
            </w:r>
            <w:r>
              <w:rPr>
                <w:rFonts w:hint="eastAsia" w:ascii="宋体" w:hAnsi="宋体" w:eastAsia="宋体" w:cs="宋体"/>
                <w:color w:val="538135"/>
                <w:kern w:val="2"/>
                <w:sz w:val="24"/>
                <w:szCs w:val="24"/>
                <w:lang w:val="en-US" w:eastAsia="zh-CN" w:bidi="ar"/>
              </w:rPr>
              <w:t>思考、讨论。</w:t>
            </w:r>
          </w:p>
        </w:tc>
        <w:tc>
          <w:tcPr>
            <w:tcW w:w="1915" w:type="dxa"/>
            <w:tcBorders>
              <w:tl2br w:val="nil"/>
              <w:tr2bl w:val="nil"/>
            </w:tcBorders>
            <w:vAlign w:val="center"/>
          </w:tcPr>
          <w:p w14:paraId="3700624E">
            <w:pPr>
              <w:keepNext w:val="0"/>
              <w:keepLines w:val="0"/>
              <w:suppressLineNumbers w:val="0"/>
              <w:spacing w:before="0" w:beforeAutospacing="0" w:after="0" w:afterAutospacing="0" w:line="360" w:lineRule="auto"/>
              <w:ind w:left="0" w:right="0"/>
              <w:jc w:val="both"/>
              <w:rPr>
                <w:rFonts w:hint="default" w:ascii="Times New Roman" w:hAnsi="Times New Roman" w:eastAsia="宋体"/>
                <w:b w:val="0"/>
                <w:bCs w:val="0"/>
                <w:sz w:val="24"/>
                <w:szCs w:val="24"/>
                <w:lang w:val="en-US" w:eastAsia="zh-CN"/>
              </w:rPr>
            </w:pPr>
            <w:r>
              <w:rPr>
                <w:rFonts w:hint="eastAsia" w:ascii="Times New Roman" w:hAnsi="Times New Roman"/>
                <w:b w:val="0"/>
                <w:bCs w:val="0"/>
                <w:sz w:val="24"/>
                <w:szCs w:val="24"/>
              </w:rPr>
              <w:t>教师通过</w:t>
            </w:r>
            <w:r>
              <w:rPr>
                <w:rFonts w:hint="eastAsia" w:ascii="Times New Roman" w:hAnsi="Times New Roman"/>
                <w:b w:val="0"/>
                <w:bCs w:val="0"/>
                <w:sz w:val="24"/>
                <w:szCs w:val="24"/>
                <w:lang w:val="en-US" w:eastAsia="zh-CN"/>
              </w:rPr>
              <w:t>讲解，使学生了解家长及社区工作意义、任务、内容及工作方法</w:t>
            </w:r>
          </w:p>
        </w:tc>
      </w:tr>
      <w:tr w14:paraId="1B3FC1C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222E6AE2">
            <w:pPr>
              <w:keepNext w:val="0"/>
              <w:keepLines w:val="0"/>
              <w:widowControl w:val="0"/>
              <w:suppressLineNumbers w:val="0"/>
              <w:spacing w:before="0" w:beforeAutospacing="0" w:after="0" w:afterAutospacing="0" w:line="240" w:lineRule="auto"/>
              <w:ind w:left="0" w:right="0"/>
              <w:jc w:val="center"/>
              <w:rPr>
                <w:rFonts w:hint="eastAsia" w:ascii="宋体" w:hAnsi="宋体" w:eastAsia="宋体" w:cs="宋体"/>
                <w:b/>
                <w:bCs w:val="0"/>
                <w:color w:val="806000" w:themeColor="accent4" w:themeShade="80"/>
                <w:kern w:val="2"/>
                <w:sz w:val="28"/>
                <w:szCs w:val="28"/>
              </w:rPr>
            </w:pPr>
            <w:r>
              <w:rPr>
                <w:rFonts w:hint="eastAsia" w:ascii="宋体" w:hAnsi="宋体" w:eastAsia="宋体" w:cs="宋体"/>
                <w:b/>
                <w:bCs w:val="0"/>
                <w:color w:val="806000" w:themeColor="accent4" w:themeShade="80"/>
                <w:kern w:val="2"/>
                <w:sz w:val="28"/>
                <w:szCs w:val="28"/>
                <w:lang w:val="en-US" w:eastAsia="zh-CN" w:bidi="ar"/>
              </w:rPr>
              <w:t>课堂小结</w:t>
            </w:r>
          </w:p>
          <w:p w14:paraId="03C1D58E">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color w:val="806000" w:themeColor="accent4" w:themeShade="80"/>
                <w:kern w:val="2"/>
                <w:sz w:val="28"/>
                <w:szCs w:val="28"/>
                <w:lang w:val="en-US" w:eastAsia="zh-CN" w:bidi="ar"/>
              </w:rPr>
              <w:t>（3min）</w:t>
            </w:r>
          </w:p>
        </w:tc>
        <w:tc>
          <w:tcPr>
            <w:tcW w:w="7479" w:type="dxa"/>
            <w:tcBorders>
              <w:tl2br w:val="nil"/>
              <w:tr2bl w:val="nil"/>
            </w:tcBorders>
            <w:vAlign w:val="center"/>
          </w:tcPr>
          <w:p w14:paraId="5A1EA50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6D9851AB">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eastAsia="宋体" w:cs="宋体"/>
                <w:b w:val="0"/>
                <w:bCs/>
                <w:kern w:val="2"/>
                <w:sz w:val="24"/>
                <w:szCs w:val="24"/>
                <w:lang w:val="en-US" w:eastAsia="zh-CN" w:bidi="ar"/>
              </w:rPr>
              <w:t>这节课我们一起学习了</w:t>
            </w:r>
            <w:r>
              <w:rPr>
                <w:rFonts w:hint="eastAsia" w:ascii="宋体" w:hAnsi="宋体" w:cs="宋体"/>
                <w:b w:val="0"/>
                <w:bCs/>
                <w:kern w:val="2"/>
                <w:sz w:val="24"/>
                <w:szCs w:val="24"/>
                <w:lang w:val="en-US" w:eastAsia="zh-CN" w:bidi="ar"/>
              </w:rPr>
              <w:t>幼儿园家长及社区工作的意义</w:t>
            </w:r>
            <w:r>
              <w:rPr>
                <w:rFonts w:hint="eastAsia" w:ascii="Times New Roman" w:hAnsi="Times New Roman"/>
                <w:b w:val="0"/>
                <w:bCs/>
                <w:sz w:val="24"/>
                <w:szCs w:val="24"/>
                <w:lang w:val="en-US" w:eastAsia="zh-CN"/>
              </w:rPr>
              <w:t>、</w:t>
            </w:r>
            <w:r>
              <w:rPr>
                <w:rFonts w:hint="eastAsia" w:ascii="Times New Roman" w:hAnsi="Times New Roman"/>
                <w:b w:val="0"/>
                <w:bCs w:val="0"/>
                <w:sz w:val="24"/>
                <w:szCs w:val="24"/>
                <w:lang w:val="en-US" w:eastAsia="zh-CN"/>
              </w:rPr>
              <w:t>任务、内容及工作方法</w:t>
            </w:r>
          </w:p>
        </w:tc>
        <w:tc>
          <w:tcPr>
            <w:tcW w:w="1915" w:type="dxa"/>
            <w:tcBorders>
              <w:tl2br w:val="nil"/>
              <w:tr2bl w:val="nil"/>
            </w:tcBorders>
            <w:vAlign w:val="center"/>
          </w:tcPr>
          <w:p w14:paraId="23D3A48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通过对所学知识的回顾，培养学生的归纳总结能力</w:t>
            </w:r>
          </w:p>
        </w:tc>
      </w:tr>
      <w:tr w14:paraId="73BD31F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2BE08D5">
            <w:pPr>
              <w:keepNext w:val="0"/>
              <w:keepLines w:val="0"/>
              <w:widowControl w:val="0"/>
              <w:suppressLineNumbers w:val="0"/>
              <w:spacing w:before="0" w:beforeAutospacing="0" w:after="0" w:afterAutospacing="0" w:line="240" w:lineRule="auto"/>
              <w:ind w:left="0" w:leftChars="0" w:right="0" w:rightChars="0"/>
              <w:jc w:val="center"/>
              <w:rPr>
                <w:rFonts w:hint="eastAsia" w:ascii="宋体" w:hAnsi="宋体" w:eastAsia="宋体" w:cs="宋体"/>
                <w:color w:val="806000" w:themeColor="accent4" w:themeShade="80"/>
                <w:kern w:val="2"/>
                <w:sz w:val="28"/>
                <w:szCs w:val="28"/>
                <w:lang w:val="en-US" w:eastAsia="zh-CN" w:bidi="ar-SA"/>
              </w:rPr>
            </w:pPr>
            <w:r>
              <w:rPr>
                <w:rFonts w:hint="eastAsia" w:ascii="宋体" w:hAnsi="宋体" w:eastAsia="宋体" w:cs="宋体"/>
                <w:b/>
                <w:bCs w:val="0"/>
                <w:color w:val="806000" w:themeColor="accent4" w:themeShade="80"/>
                <w:kern w:val="2"/>
                <w:sz w:val="28"/>
                <w:szCs w:val="28"/>
                <w:lang w:val="en-US" w:eastAsia="zh-CN" w:bidi="ar"/>
              </w:rPr>
              <w:t>作业布置</w:t>
            </w:r>
            <w:r>
              <w:rPr>
                <w:rFonts w:hint="eastAsia" w:ascii="宋体" w:hAnsi="宋体" w:eastAsia="宋体" w:cs="宋体"/>
                <w:color w:val="806000" w:themeColor="accent4" w:themeShade="80"/>
                <w:kern w:val="2"/>
                <w:sz w:val="28"/>
                <w:szCs w:val="28"/>
                <w:lang w:val="en-US" w:eastAsia="zh-CN" w:bidi="ar"/>
              </w:rPr>
              <w:t>（2min）</w:t>
            </w:r>
          </w:p>
        </w:tc>
        <w:tc>
          <w:tcPr>
            <w:tcW w:w="7479" w:type="dxa"/>
            <w:tcBorders>
              <w:tl2br w:val="nil"/>
              <w:tr2bl w:val="nil"/>
            </w:tcBorders>
            <w:vAlign w:val="center"/>
          </w:tcPr>
          <w:p w14:paraId="31E46C9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布置课后作业</w:t>
            </w:r>
          </w:p>
          <w:p w14:paraId="7A36D088">
            <w:pPr>
              <w:keepNext w:val="0"/>
              <w:keepLines w:val="0"/>
              <w:widowControl w:val="0"/>
              <w:suppressLineNumbers w:val="0"/>
              <w:spacing w:before="0" w:beforeAutospacing="0" w:after="0" w:afterAutospacing="0" w:line="360" w:lineRule="auto"/>
              <w:ind w:left="0" w:leftChars="0" w:right="0" w:rightChars="0" w:firstLine="482" w:firstLineChars="200"/>
              <w:jc w:val="both"/>
              <w:rPr>
                <w:rFonts w:hint="default" w:ascii="Times New Roman" w:hAnsi="Times New Roman" w:eastAsia="宋体" w:cs="Times New Roman"/>
                <w:b/>
                <w:bCs w:val="0"/>
                <w:kern w:val="2"/>
                <w:sz w:val="24"/>
                <w:szCs w:val="24"/>
                <w:lang w:val="en-US" w:eastAsia="zh-CN" w:bidi="ar-SA"/>
              </w:rPr>
            </w:pPr>
            <w:r>
              <w:rPr>
                <w:rFonts w:hint="eastAsia" w:ascii="宋体" w:hAnsi="宋体" w:cs="宋体"/>
                <w:b/>
                <w:bCs w:val="0"/>
                <w:kern w:val="2"/>
                <w:sz w:val="24"/>
                <w:szCs w:val="24"/>
                <w:lang w:val="en-US" w:eastAsia="zh-CN" w:bidi="ar"/>
              </w:rPr>
              <w:t xml:space="preserve">书后作业 </w:t>
            </w:r>
          </w:p>
        </w:tc>
        <w:tc>
          <w:tcPr>
            <w:tcW w:w="1915" w:type="dxa"/>
            <w:tcBorders>
              <w:tl2br w:val="nil"/>
              <w:tr2bl w:val="nil"/>
            </w:tcBorders>
            <w:vAlign w:val="center"/>
          </w:tcPr>
          <w:p w14:paraId="7F3AA78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
              </w:rPr>
              <w:t>通过课后练习，使学生巩固所学新知识</w:t>
            </w:r>
          </w:p>
        </w:tc>
      </w:tr>
    </w:tbl>
    <w:p w14:paraId="214DF688"/>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altName w:val="宋体"/>
    <w:panose1 w:val="03000509000000000000"/>
    <w:charset w:val="86"/>
    <w:family w:val="script"/>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inYinok">
    <w:altName w:val="Segoe Print"/>
    <w:panose1 w:val="020B0603050302020204"/>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8"/>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9"/>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9"/>
      <w:pBdr>
        <w:bottom w:val="none" w:color="auto" w:sz="0" w:space="1"/>
      </w:pBdr>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FD1E34"/>
    <w:multiLevelType w:val="singleLevel"/>
    <w:tmpl w:val="8BFD1E34"/>
    <w:lvl w:ilvl="0" w:tentative="0">
      <w:start w:val="2"/>
      <w:numFmt w:val="chineseCounting"/>
      <w:suff w:val="nothing"/>
      <w:lvlText w:val="（%1）"/>
      <w:lvlJc w:val="left"/>
      <w:rPr>
        <w:rFonts w:hint="eastAsia"/>
      </w:rPr>
    </w:lvl>
  </w:abstractNum>
  <w:abstractNum w:abstractNumId="1">
    <w:nsid w:val="D0E7B7C8"/>
    <w:multiLevelType w:val="singleLevel"/>
    <w:tmpl w:val="D0E7B7C8"/>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61F1E41"/>
    <w:rsid w:val="0A5A06CB"/>
    <w:rsid w:val="0AC91BFE"/>
    <w:rsid w:val="0D2F326C"/>
    <w:rsid w:val="0EFB3964"/>
    <w:rsid w:val="138E17D4"/>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0F73284"/>
    <w:rsid w:val="5A7C6694"/>
    <w:rsid w:val="5C2D08FD"/>
    <w:rsid w:val="78657CAE"/>
    <w:rsid w:val="7D7034B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Body Text"/>
    <w:basedOn w:val="1"/>
    <w:semiHidden/>
    <w:qFormat/>
    <w:uiPriority w:val="0"/>
    <w:rPr>
      <w:rFonts w:ascii="PingFang SC" w:hAnsi="PingFang SC" w:eastAsia="PingFang SC" w:cs="PingFang SC"/>
      <w:sz w:val="21"/>
      <w:szCs w:val="21"/>
      <w:lang w:val="en-US" w:eastAsia="en-US" w:bidi="ar-SA"/>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Char"/>
    <w:basedOn w:val="12"/>
    <w:link w:val="9"/>
    <w:qFormat/>
    <w:uiPriority w:val="99"/>
    <w:rPr>
      <w:rFonts w:ascii="Calibri" w:hAnsi="Calibri" w:eastAsia="宋体" w:cs="Times New Roman"/>
      <w:sz w:val="18"/>
      <w:szCs w:val="18"/>
    </w:rPr>
  </w:style>
  <w:style w:type="character" w:customStyle="1" w:styleId="19">
    <w:name w:val="页脚 Char"/>
    <w:basedOn w:val="12"/>
    <w:link w:val="8"/>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Char"/>
    <w:basedOn w:val="12"/>
    <w:link w:val="4"/>
    <w:semiHidden/>
    <w:qFormat/>
    <w:uiPriority w:val="9"/>
    <w:rPr>
      <w:rFonts w:ascii="Calibri" w:hAnsi="Calibri" w:eastAsia="宋体" w:cs="Times New Roman"/>
      <w:b/>
      <w:bCs/>
      <w:sz w:val="28"/>
      <w:szCs w:val="28"/>
    </w:rPr>
  </w:style>
  <w:style w:type="character" w:customStyle="1" w:styleId="26">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Char"/>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4102</Words>
  <Characters>4238</Characters>
  <Lines>1</Lines>
  <Paragraphs>1</Paragraphs>
  <TotalTime>0</TotalTime>
  <ScaleCrop>false</ScaleCrop>
  <LinksUpToDate>false</LinksUpToDate>
  <CharactersWithSpaces>4349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Administrator</cp:lastModifiedBy>
  <dcterms:modified xsi:type="dcterms:W3CDTF">2025-08-12T13:35:37Z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F8BE96FE6BE042FFB7CBEE5C943B5519_13</vt:lpwstr>
  </property>
  <property fmtid="{D5CDD505-2E9C-101B-9397-08002B2CF9AE}" pid="4" name="KSOTemplateDocerSaveRecord">
    <vt:lpwstr>eyJoZGlkIjoiNGNkNDU1MDVjOTc5NjVlMDdjNjcwZmQ3OGQ5YjIxOTgifQ==</vt:lpwstr>
  </property>
</Properties>
</file>